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B" w:rsidRPr="003B46C2" w:rsidRDefault="009A056B" w:rsidP="009A056B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</w:rPr>
      </w:pPr>
      <w:r w:rsidRPr="003B46C2">
        <w:rPr>
          <w:rFonts w:ascii="Arial" w:hAnsi="Arial" w:cs="Arial"/>
          <w:b/>
          <w:bCs/>
          <w:u w:val="single"/>
        </w:rPr>
        <w:t xml:space="preserve">DELIBERAÇÃO CBH-BS Nº </w:t>
      </w:r>
      <w:r w:rsidR="001D33CC" w:rsidRPr="003B46C2">
        <w:rPr>
          <w:rFonts w:ascii="Arial" w:hAnsi="Arial" w:cs="Arial"/>
          <w:b/>
          <w:bCs/>
          <w:u w:val="single"/>
        </w:rPr>
        <w:t>342</w:t>
      </w:r>
      <w:r w:rsidRPr="003B46C2">
        <w:rPr>
          <w:rFonts w:ascii="Arial" w:hAnsi="Arial" w:cs="Arial"/>
          <w:b/>
          <w:bCs/>
          <w:u w:val="single"/>
        </w:rPr>
        <w:t>/2018</w:t>
      </w:r>
      <w:r w:rsidRPr="003B46C2">
        <w:rPr>
          <w:rFonts w:ascii="Arial" w:hAnsi="Arial" w:cs="Arial"/>
          <w:b/>
          <w:bCs/>
        </w:rPr>
        <w:tab/>
      </w:r>
      <w:r w:rsidR="001D33CC" w:rsidRPr="003B46C2">
        <w:rPr>
          <w:rFonts w:ascii="Arial" w:hAnsi="Arial" w:cs="Arial"/>
          <w:b/>
          <w:bCs/>
        </w:rPr>
        <w:t xml:space="preserve">de 04 de setembro </w:t>
      </w:r>
      <w:r w:rsidR="00C904E0" w:rsidRPr="003B46C2">
        <w:rPr>
          <w:rFonts w:ascii="Arial" w:hAnsi="Arial" w:cs="Arial"/>
          <w:b/>
          <w:bCs/>
        </w:rPr>
        <w:t>de</w:t>
      </w:r>
      <w:r w:rsidRPr="003B46C2">
        <w:rPr>
          <w:rFonts w:ascii="Arial" w:hAnsi="Arial" w:cs="Arial"/>
          <w:b/>
          <w:bCs/>
        </w:rPr>
        <w:t xml:space="preserve"> 2018.</w:t>
      </w:r>
    </w:p>
    <w:p w:rsidR="009A056B" w:rsidRPr="009452A0" w:rsidRDefault="009A056B" w:rsidP="009A056B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  <w:r w:rsidRPr="009452A0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a indicação para obtenção de financiamento com recursos da </w:t>
      </w:r>
      <w:r w:rsidRPr="003B46C2">
        <w:rPr>
          <w:rFonts w:ascii="Arial" w:hAnsi="Arial" w:cs="Arial"/>
          <w:i/>
          <w:iCs/>
          <w:sz w:val="20"/>
          <w:szCs w:val="20"/>
        </w:rPr>
        <w:t>cobrança/2018</w:t>
      </w:r>
      <w:r w:rsidR="00C15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B46C2">
        <w:rPr>
          <w:rFonts w:ascii="Arial" w:hAnsi="Arial" w:cs="Arial"/>
          <w:i/>
          <w:iCs/>
          <w:sz w:val="20"/>
          <w:szCs w:val="20"/>
        </w:rPr>
        <w:t xml:space="preserve">pelo uso dos recursos hídricos na Bacia </w:t>
      </w:r>
      <w:r w:rsidRPr="003B46C2">
        <w:rPr>
          <w:rFonts w:ascii="Arial" w:hAnsi="Arial" w:cs="Arial"/>
          <w:i/>
          <w:sz w:val="20"/>
          <w:szCs w:val="20"/>
        </w:rPr>
        <w:t xml:space="preserve">Hidrográfica da Baixada Santista e da compensação financeira, referente ao exercício de 2019 </w:t>
      </w:r>
      <w:r w:rsidRPr="003B46C2">
        <w:rPr>
          <w:rFonts w:ascii="Arial" w:hAnsi="Arial" w:cs="Arial"/>
          <w:i/>
          <w:iCs/>
          <w:sz w:val="20"/>
          <w:szCs w:val="20"/>
        </w:rPr>
        <w:t>e</w:t>
      </w:r>
      <w:r w:rsidR="003B46C2">
        <w:rPr>
          <w:rFonts w:ascii="Arial" w:hAnsi="Arial" w:cs="Arial"/>
          <w:i/>
          <w:iCs/>
          <w:sz w:val="20"/>
          <w:szCs w:val="20"/>
        </w:rPr>
        <w:t xml:space="preserve"> dá outras providências</w:t>
      </w:r>
      <w:r w:rsidRPr="009452A0">
        <w:rPr>
          <w:rFonts w:ascii="Arial" w:hAnsi="Arial" w:cs="Arial"/>
          <w:i/>
          <w:iCs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O Comitê da Bacia Hidrográfica da Baixada Santista (CBH-BS) criado pela Lei Estadual n° 9.034 de 27/12/94, com fundamento no Artigo 19 e seguintes do Estatuto, </w:t>
      </w:r>
      <w:r w:rsidRPr="009452A0">
        <w:rPr>
          <w:rFonts w:ascii="Arial" w:hAnsi="Arial" w:cs="Arial"/>
          <w:iCs/>
          <w:sz w:val="20"/>
          <w:szCs w:val="20"/>
        </w:rPr>
        <w:t xml:space="preserve">instalado em 09 de dezembro de 1995, conforme Ata de Instalação </w:t>
      </w:r>
      <w:r w:rsidRPr="0003263B">
        <w:rPr>
          <w:rFonts w:ascii="Arial" w:hAnsi="Arial" w:cs="Arial"/>
          <w:iCs/>
          <w:sz w:val="20"/>
          <w:szCs w:val="20"/>
        </w:rPr>
        <w:t xml:space="preserve">e </w:t>
      </w:r>
      <w:r w:rsidRPr="0003263B">
        <w:rPr>
          <w:rFonts w:ascii="Arial" w:hAnsi="Arial" w:cs="Arial"/>
          <w:sz w:val="20"/>
          <w:szCs w:val="20"/>
        </w:rPr>
        <w:t>no uso de suas atribuições legais</w:t>
      </w:r>
      <w:r w:rsidRPr="009452A0">
        <w:rPr>
          <w:rFonts w:ascii="Arial" w:hAnsi="Arial" w:cs="Arial"/>
          <w:iCs/>
          <w:sz w:val="20"/>
          <w:szCs w:val="20"/>
        </w:rPr>
        <w:t xml:space="preserve"> e de acordo com a Lei 7.663/91</w:t>
      </w:r>
      <w:r w:rsidRPr="009452A0">
        <w:rPr>
          <w:rFonts w:ascii="Arial" w:hAnsi="Arial" w:cs="Arial"/>
          <w:sz w:val="20"/>
          <w:szCs w:val="20"/>
        </w:rPr>
        <w:t>, considerando:</w:t>
      </w:r>
    </w:p>
    <w:p w:rsidR="009A056B" w:rsidRPr="00C27EDB" w:rsidRDefault="009A056B" w:rsidP="005D20B6">
      <w:pPr>
        <w:pStyle w:val="Textodecomentrio"/>
        <w:spacing w:before="120" w:after="0" w:line="276" w:lineRule="auto"/>
        <w:jc w:val="both"/>
        <w:rPr>
          <w:rFonts w:ascii="Arial" w:hAnsi="Arial" w:cs="Arial"/>
          <w:strike/>
        </w:rPr>
      </w:pPr>
      <w:r w:rsidRPr="009452A0">
        <w:rPr>
          <w:rFonts w:ascii="Arial" w:hAnsi="Arial" w:cs="Arial"/>
        </w:rPr>
        <w:t xml:space="preserve">- A Deliberação </w:t>
      </w:r>
      <w:r w:rsidRPr="0003263B">
        <w:rPr>
          <w:rFonts w:ascii="Arial" w:hAnsi="Arial" w:cs="Arial"/>
        </w:rPr>
        <w:t xml:space="preserve">CRH </w:t>
      </w:r>
      <w:r w:rsidR="00C27EDB" w:rsidRPr="003B46C2">
        <w:rPr>
          <w:rFonts w:ascii="Arial" w:hAnsi="Arial" w:cs="Arial"/>
        </w:rPr>
        <w:t xml:space="preserve">que disponibilizará </w:t>
      </w:r>
      <w:r w:rsidRPr="0003263B">
        <w:rPr>
          <w:rFonts w:ascii="Arial" w:hAnsi="Arial" w:cs="Arial"/>
        </w:rPr>
        <w:t xml:space="preserve">sobre os percentuais para distribuição dos recursos financeiros do FEHIDRO referentes ao ano de 2019 entre os colegiados do Sistema Integrado de Gerenciamento de Recursos Hídricos, na qual </w:t>
      </w:r>
      <w:r w:rsidRPr="003B46C2">
        <w:rPr>
          <w:rFonts w:ascii="Arial" w:hAnsi="Arial" w:cs="Arial"/>
        </w:rPr>
        <w:t>delibe</w:t>
      </w:r>
      <w:r w:rsidR="00A14994" w:rsidRPr="003B46C2">
        <w:rPr>
          <w:rFonts w:ascii="Arial" w:hAnsi="Arial" w:cs="Arial"/>
        </w:rPr>
        <w:t>ra</w:t>
      </w:r>
      <w:r w:rsidRPr="003B46C2">
        <w:rPr>
          <w:rFonts w:ascii="Arial" w:hAnsi="Arial" w:cs="Arial"/>
        </w:rPr>
        <w:t>r</w:t>
      </w:r>
      <w:r w:rsidR="00A14994" w:rsidRPr="003B46C2">
        <w:rPr>
          <w:rFonts w:ascii="Arial" w:hAnsi="Arial" w:cs="Arial"/>
        </w:rPr>
        <w:t xml:space="preserve">á </w:t>
      </w:r>
      <w:r w:rsidR="003B46C2" w:rsidRPr="003B46C2">
        <w:rPr>
          <w:rFonts w:ascii="Arial" w:hAnsi="Arial" w:cs="Arial"/>
        </w:rPr>
        <w:t>os índices</w:t>
      </w:r>
      <w:r w:rsidRPr="003B46C2">
        <w:rPr>
          <w:rFonts w:ascii="Arial" w:hAnsi="Arial" w:cs="Arial"/>
        </w:rPr>
        <w:t xml:space="preserve"> %</w:t>
      </w:r>
      <w:r w:rsidRPr="0003263B">
        <w:rPr>
          <w:rFonts w:ascii="Arial" w:hAnsi="Arial" w:cs="Arial"/>
        </w:rPr>
        <w:t xml:space="preserve"> para</w:t>
      </w:r>
      <w:r w:rsidRPr="009452A0">
        <w:rPr>
          <w:rFonts w:ascii="Arial" w:hAnsi="Arial" w:cs="Arial"/>
        </w:rPr>
        <w:t xml:space="preserve"> repartição dos recursos do FEHIDRO para investimentos no âmbito da UGRHI-7 (Baixada Santista)</w:t>
      </w:r>
      <w:r w:rsidR="00C27EDB">
        <w:rPr>
          <w:rFonts w:ascii="Arial" w:hAnsi="Arial" w:cs="Arial"/>
        </w:rPr>
        <w:t>.</w:t>
      </w:r>
    </w:p>
    <w:p w:rsidR="00F038F3" w:rsidRPr="009452A0" w:rsidRDefault="009A056B" w:rsidP="00F038F3">
      <w:pPr>
        <w:pStyle w:val="Textodecomentrio"/>
        <w:spacing w:before="120" w:after="0" w:line="276" w:lineRule="auto"/>
        <w:jc w:val="both"/>
        <w:rPr>
          <w:rFonts w:ascii="Arial" w:hAnsi="Arial" w:cs="Arial"/>
        </w:rPr>
      </w:pPr>
      <w:r w:rsidRPr="009452A0">
        <w:rPr>
          <w:rFonts w:ascii="Arial" w:hAnsi="Arial" w:cs="Arial"/>
        </w:rPr>
        <w:t xml:space="preserve">- A Deliberação COFEHIDRO </w:t>
      </w:r>
      <w:r w:rsidR="00C27EDB" w:rsidRPr="003B46C2">
        <w:rPr>
          <w:rFonts w:ascii="Arial" w:hAnsi="Arial" w:cs="Arial"/>
        </w:rPr>
        <w:t>que aprovará</w:t>
      </w:r>
      <w:r w:rsidRPr="009452A0">
        <w:rPr>
          <w:rFonts w:ascii="Arial" w:hAnsi="Arial" w:cs="Arial"/>
        </w:rPr>
        <w:t xml:space="preserve"> a proposta orçamentária para o ano de </w:t>
      </w:r>
      <w:r w:rsidRPr="003B46C2">
        <w:rPr>
          <w:rFonts w:ascii="Arial" w:hAnsi="Arial" w:cs="Arial"/>
        </w:rPr>
        <w:t>2019</w:t>
      </w:r>
      <w:r w:rsidRPr="009452A0">
        <w:rPr>
          <w:rFonts w:ascii="Arial" w:hAnsi="Arial" w:cs="Arial"/>
        </w:rPr>
        <w:t>, na qual delibera uma estimativa de receita oriunda da Cobrança na UGRHI-7 (Baixada Santista)</w:t>
      </w:r>
      <w:r w:rsidR="00C27EDB">
        <w:rPr>
          <w:rFonts w:ascii="Arial" w:hAnsi="Arial" w:cs="Arial"/>
        </w:rPr>
        <w:t>.</w:t>
      </w:r>
    </w:p>
    <w:p w:rsidR="009A056B" w:rsidRPr="0003263B" w:rsidRDefault="009A056B" w:rsidP="005D20B6">
      <w:pPr>
        <w:spacing w:before="120" w:after="0"/>
        <w:jc w:val="both"/>
        <w:rPr>
          <w:rFonts w:ascii="Arial" w:eastAsia="Calibri" w:hAnsi="Arial" w:cs="Arial"/>
          <w:sz w:val="20"/>
          <w:szCs w:val="20"/>
        </w:rPr>
      </w:pPr>
      <w:r w:rsidRPr="0003263B">
        <w:rPr>
          <w:rFonts w:ascii="Arial" w:eastAsia="Calibri" w:hAnsi="Arial" w:cs="Arial"/>
          <w:sz w:val="20"/>
          <w:szCs w:val="20"/>
        </w:rPr>
        <w:t>-A Deliberação CRH nº 188/2016, o CBH-BS definiu como prioritários para investimentos, com os recursos FEHIDRO (Compensação Financeira e Cobrança), os PDCs 4 sub-pdc 4.2; PDC-5 sub-pdcs 5.1 e 5.3 e PDC 7 sub-pdcs 7.1 e 7.2;</w:t>
      </w:r>
    </w:p>
    <w:p w:rsidR="009A056B" w:rsidRPr="009452A0" w:rsidRDefault="009A056B" w:rsidP="005D20B6">
      <w:pPr>
        <w:pStyle w:val="Textodecomentrio"/>
        <w:spacing w:before="120" w:after="0" w:line="276" w:lineRule="auto"/>
        <w:jc w:val="both"/>
        <w:rPr>
          <w:rFonts w:ascii="Arial" w:hAnsi="Arial" w:cs="Arial"/>
        </w:rPr>
      </w:pPr>
      <w:r w:rsidRPr="009452A0">
        <w:rPr>
          <w:rFonts w:ascii="Arial" w:hAnsi="Arial" w:cs="Arial"/>
        </w:rPr>
        <w:t xml:space="preserve">-A Deliberação CBH-BS </w:t>
      </w:r>
      <w:r w:rsidRPr="0003263B">
        <w:rPr>
          <w:rFonts w:ascii="Arial" w:hAnsi="Arial" w:cs="Arial"/>
        </w:rPr>
        <w:t>nº 335 de 24 de abril de 2018 -</w:t>
      </w:r>
      <w:r w:rsidRPr="009452A0">
        <w:rPr>
          <w:rFonts w:ascii="Arial" w:hAnsi="Arial" w:cs="Arial"/>
        </w:rPr>
        <w:t xml:space="preserve"> Aprova programa de investimentos do Plano de Bacia do CBH-BS para o QUADRIÊNIO 2016 a 2019.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  <w:sz w:val="20"/>
          <w:szCs w:val="20"/>
        </w:rPr>
      </w:pPr>
      <w:r w:rsidRPr="009452A0">
        <w:rPr>
          <w:rFonts w:ascii="Arial" w:eastAsia="Calibri" w:hAnsi="Arial" w:cs="Arial"/>
          <w:sz w:val="20"/>
          <w:szCs w:val="20"/>
        </w:rPr>
        <w:t>-A Deliberação CBH-BS nº 327 de 21 de julho de 2017 - Aprova mudança de percentuais destinado ao PDC 5 para o PDC 7.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52A0">
        <w:rPr>
          <w:rFonts w:ascii="Arial" w:hAnsi="Arial" w:cs="Arial"/>
          <w:bCs/>
          <w:sz w:val="20"/>
          <w:szCs w:val="20"/>
        </w:rPr>
        <w:t>- A</w:t>
      </w:r>
      <w:r w:rsidRPr="009452A0">
        <w:rPr>
          <w:rFonts w:ascii="Arial" w:hAnsi="Arial" w:cs="Arial"/>
          <w:sz w:val="20"/>
          <w:szCs w:val="20"/>
        </w:rPr>
        <w:t xml:space="preserve"> Câmara Técnica de Planejamento e Gerenciamento (CT-PG), revisou os critérios gerais e específicos para classificação das propostas.</w:t>
      </w:r>
    </w:p>
    <w:p w:rsidR="009A056B" w:rsidRPr="009452A0" w:rsidRDefault="009A056B" w:rsidP="005D20B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Delibera</w:t>
      </w:r>
      <w:r w:rsidRPr="009452A0">
        <w:rPr>
          <w:rFonts w:ascii="Arial" w:hAnsi="Arial" w:cs="Arial"/>
          <w:sz w:val="20"/>
          <w:szCs w:val="20"/>
        </w:rPr>
        <w:t>:</w:t>
      </w:r>
    </w:p>
    <w:p w:rsidR="009A056B" w:rsidRPr="009452A0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2A0">
        <w:rPr>
          <w:rFonts w:ascii="Arial" w:hAnsi="Arial" w:cs="Arial"/>
          <w:b/>
          <w:bCs/>
          <w:color w:val="000000"/>
          <w:sz w:val="20"/>
          <w:szCs w:val="20"/>
        </w:rPr>
        <w:t xml:space="preserve">ART 1º </w:t>
      </w:r>
      <w:r w:rsidRPr="009452A0">
        <w:rPr>
          <w:rFonts w:ascii="Arial" w:hAnsi="Arial" w:cs="Arial"/>
          <w:color w:val="000000"/>
          <w:sz w:val="20"/>
          <w:szCs w:val="20"/>
        </w:rPr>
        <w:t xml:space="preserve">- Esta Deliberação revoga as disposições contidas na Deliberação </w:t>
      </w:r>
      <w:r w:rsidRPr="0003263B">
        <w:rPr>
          <w:rFonts w:ascii="Arial" w:hAnsi="Arial" w:cs="Arial"/>
          <w:sz w:val="20"/>
          <w:szCs w:val="20"/>
        </w:rPr>
        <w:t>ad referendum CBH-BS nº 334 de 22 de dezembro de 2017</w:t>
      </w:r>
      <w:r w:rsidRPr="009452A0">
        <w:rPr>
          <w:rFonts w:ascii="Arial" w:hAnsi="Arial" w:cs="Arial"/>
          <w:color w:val="000000"/>
          <w:sz w:val="20"/>
          <w:szCs w:val="20"/>
        </w:rPr>
        <w:t>e entra em vigor na data de sua publicação no Diário Oficial do Estado de São Paulo.</w:t>
      </w:r>
    </w:p>
    <w:p w:rsidR="005D20B6" w:rsidRPr="009452A0" w:rsidRDefault="005D20B6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5734FB" w:rsidRPr="00C17753" w:rsidRDefault="005734FB" w:rsidP="005734FB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2</w:t>
      </w:r>
      <w:r w:rsidRPr="00C17753">
        <w:rPr>
          <w:rFonts w:ascii="Arial" w:hAnsi="Arial" w:cs="Arial"/>
          <w:b/>
          <w:bCs/>
          <w:sz w:val="20"/>
          <w:szCs w:val="20"/>
        </w:rPr>
        <w:t>º</w:t>
      </w:r>
      <w:r w:rsidRPr="00C17753">
        <w:rPr>
          <w:rFonts w:ascii="Arial" w:hAnsi="Arial" w:cs="Arial"/>
          <w:bCs/>
          <w:sz w:val="20"/>
          <w:szCs w:val="20"/>
        </w:rPr>
        <w:t xml:space="preserve"> - A obtenção de financiamento relativo </w:t>
      </w:r>
      <w:r w:rsidRPr="00D80370">
        <w:rPr>
          <w:rFonts w:ascii="Arial" w:hAnsi="Arial" w:cs="Arial"/>
          <w:bCs/>
          <w:sz w:val="20"/>
          <w:szCs w:val="20"/>
        </w:rPr>
        <w:t>ao ano de 201</w:t>
      </w:r>
      <w:r>
        <w:rPr>
          <w:rFonts w:ascii="Arial" w:hAnsi="Arial" w:cs="Arial"/>
          <w:bCs/>
          <w:sz w:val="20"/>
          <w:szCs w:val="20"/>
        </w:rPr>
        <w:t xml:space="preserve">9 </w:t>
      </w:r>
      <w:r w:rsidRPr="00D80370">
        <w:rPr>
          <w:rFonts w:ascii="Arial" w:hAnsi="Arial" w:cs="Arial"/>
          <w:bCs/>
          <w:sz w:val="20"/>
          <w:szCs w:val="20"/>
        </w:rPr>
        <w:t xml:space="preserve">para </w:t>
      </w:r>
      <w:r w:rsidRPr="00C17753">
        <w:rPr>
          <w:rFonts w:ascii="Arial" w:hAnsi="Arial" w:cs="Arial"/>
          <w:bCs/>
          <w:sz w:val="20"/>
          <w:szCs w:val="20"/>
        </w:rPr>
        <w:t xml:space="preserve">projetos, estudos, serviços e obras com recursos da </w:t>
      </w:r>
      <w:r w:rsidRPr="00ED39E9">
        <w:rPr>
          <w:rFonts w:ascii="Arial" w:hAnsi="Arial" w:cs="Arial"/>
          <w:bCs/>
          <w:sz w:val="20"/>
          <w:szCs w:val="20"/>
        </w:rPr>
        <w:t>Cobrança pelo uso dos recursos hídricos</w:t>
      </w:r>
      <w:r>
        <w:rPr>
          <w:rFonts w:ascii="Arial" w:hAnsi="Arial" w:cs="Arial"/>
          <w:bCs/>
          <w:sz w:val="20"/>
          <w:szCs w:val="20"/>
        </w:rPr>
        <w:t xml:space="preserve"> e da Compensação Financeira na Bacia </w:t>
      </w:r>
      <w:r w:rsidRPr="00C17753">
        <w:rPr>
          <w:rFonts w:ascii="Arial" w:hAnsi="Arial" w:cs="Arial"/>
          <w:sz w:val="20"/>
          <w:szCs w:val="20"/>
        </w:rPr>
        <w:t>Hidrográfica da Baixada Santista</w:t>
      </w:r>
      <w:r w:rsidR="004D7152">
        <w:rPr>
          <w:rFonts w:ascii="Arial" w:hAnsi="Arial" w:cs="Arial"/>
          <w:sz w:val="20"/>
          <w:szCs w:val="20"/>
        </w:rPr>
        <w:t xml:space="preserve"> </w:t>
      </w:r>
      <w:r w:rsidRPr="00C17753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 3º</w:t>
      </w:r>
      <w:r w:rsidR="002A76E7" w:rsidRPr="009452A0">
        <w:rPr>
          <w:rFonts w:ascii="Arial" w:hAnsi="Arial" w:cs="Arial"/>
          <w:bCs/>
          <w:sz w:val="20"/>
          <w:szCs w:val="20"/>
        </w:rPr>
        <w:t>: Constam desta Deliberação</w:t>
      </w:r>
      <w:r w:rsidR="007E462D">
        <w:rPr>
          <w:rFonts w:ascii="Arial" w:hAnsi="Arial" w:cs="Arial"/>
          <w:bCs/>
          <w:sz w:val="20"/>
          <w:szCs w:val="20"/>
        </w:rPr>
        <w:t xml:space="preserve"> </w:t>
      </w:r>
      <w:r w:rsidR="005734FB" w:rsidRPr="0003263B">
        <w:rPr>
          <w:rFonts w:ascii="Arial" w:hAnsi="Arial" w:cs="Arial"/>
          <w:bCs/>
          <w:sz w:val="20"/>
          <w:szCs w:val="20"/>
        </w:rPr>
        <w:t>6</w:t>
      </w:r>
      <w:r w:rsidRPr="0003263B">
        <w:rPr>
          <w:rFonts w:ascii="Arial" w:hAnsi="Arial" w:cs="Arial"/>
          <w:bCs/>
          <w:sz w:val="20"/>
          <w:szCs w:val="20"/>
        </w:rPr>
        <w:t xml:space="preserve"> (</w:t>
      </w:r>
      <w:r w:rsidR="005734FB" w:rsidRPr="0003263B">
        <w:rPr>
          <w:rFonts w:ascii="Arial" w:hAnsi="Arial" w:cs="Arial"/>
          <w:bCs/>
          <w:sz w:val="20"/>
          <w:szCs w:val="20"/>
        </w:rPr>
        <w:t>seis</w:t>
      </w:r>
      <w:r w:rsidRPr="0003263B">
        <w:rPr>
          <w:rFonts w:ascii="Arial" w:hAnsi="Arial" w:cs="Arial"/>
          <w:bCs/>
          <w:sz w:val="20"/>
          <w:szCs w:val="20"/>
        </w:rPr>
        <w:t>) apêndices</w:t>
      </w:r>
      <w:r w:rsidRPr="009452A0">
        <w:rPr>
          <w:rFonts w:ascii="Arial" w:hAnsi="Arial" w:cs="Arial"/>
          <w:bCs/>
          <w:sz w:val="20"/>
          <w:szCs w:val="20"/>
        </w:rPr>
        <w:t>, a saber: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Apêndice</w:t>
      </w:r>
      <w:r w:rsidR="004335DF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I: Critérios de elegibilidade dos proponentes;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Apêndice</w:t>
      </w:r>
      <w:r w:rsidR="004335DF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II: Cronograma;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III. Apêndice</w:t>
      </w:r>
      <w:r w:rsidR="004335DF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III: Relação de documentos;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IV. Apêndice</w:t>
      </w:r>
      <w:r w:rsidR="004335DF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IV: Estrutura das propostas;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lastRenderedPageBreak/>
        <w:t>V. Apêndice</w:t>
      </w:r>
      <w:r w:rsidR="004335DF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V: Critérios de pontuação das propostas;</w:t>
      </w:r>
    </w:p>
    <w:p w:rsidR="009A056B" w:rsidRPr="0003263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03263B">
        <w:rPr>
          <w:rFonts w:ascii="Arial" w:hAnsi="Arial" w:cs="Arial"/>
          <w:sz w:val="20"/>
          <w:szCs w:val="20"/>
        </w:rPr>
        <w:t xml:space="preserve">VI – </w:t>
      </w:r>
      <w:r w:rsidR="005734FB" w:rsidRPr="0003263B">
        <w:rPr>
          <w:rFonts w:ascii="Arial" w:hAnsi="Arial" w:cs="Arial"/>
          <w:sz w:val="20"/>
          <w:szCs w:val="20"/>
        </w:rPr>
        <w:t>Apêndice</w:t>
      </w:r>
      <w:r w:rsidRPr="0003263B">
        <w:rPr>
          <w:rFonts w:ascii="Arial" w:hAnsi="Arial" w:cs="Arial"/>
          <w:sz w:val="20"/>
          <w:szCs w:val="20"/>
        </w:rPr>
        <w:t xml:space="preserve"> VI</w:t>
      </w:r>
      <w:r w:rsidR="00BC1856" w:rsidRPr="0003263B">
        <w:rPr>
          <w:rFonts w:ascii="Arial" w:hAnsi="Arial" w:cs="Arial"/>
          <w:sz w:val="20"/>
          <w:szCs w:val="20"/>
        </w:rPr>
        <w:t xml:space="preserve">: </w:t>
      </w:r>
      <w:r w:rsidR="005734FB" w:rsidRPr="0003263B">
        <w:rPr>
          <w:rFonts w:ascii="Arial" w:hAnsi="Arial" w:cs="Arial"/>
          <w:sz w:val="20"/>
          <w:szCs w:val="20"/>
        </w:rPr>
        <w:t>Plano de Ações</w:t>
      </w:r>
    </w:p>
    <w:p w:rsidR="00BC1856" w:rsidRPr="009452A0" w:rsidRDefault="00BC1856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1856" w:rsidRPr="009452A0" w:rsidRDefault="00BC1856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CAPITULO 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DEFINIÇÕES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 4º</w:t>
      </w:r>
      <w:r w:rsidRPr="009452A0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I. </w:t>
      </w:r>
      <w:r w:rsidRPr="009452A0">
        <w:rPr>
          <w:rFonts w:ascii="Arial" w:hAnsi="Arial" w:cs="Arial"/>
          <w:b/>
          <w:bCs/>
          <w:sz w:val="20"/>
          <w:szCs w:val="20"/>
        </w:rPr>
        <w:t>Agente financeiro</w:t>
      </w:r>
      <w:r w:rsidRPr="009452A0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</w:t>
      </w:r>
      <w:r w:rsidRPr="009452A0">
        <w:rPr>
          <w:rFonts w:ascii="Arial" w:hAnsi="Arial" w:cs="Arial"/>
          <w:b/>
          <w:bCs/>
          <w:sz w:val="20"/>
          <w:szCs w:val="20"/>
        </w:rPr>
        <w:t>Agente técnico</w:t>
      </w:r>
      <w:r w:rsidRPr="009452A0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III. </w:t>
      </w:r>
      <w:r w:rsidRPr="009452A0">
        <w:rPr>
          <w:rFonts w:ascii="Arial" w:hAnsi="Arial" w:cs="Arial"/>
          <w:b/>
          <w:bCs/>
          <w:sz w:val="20"/>
          <w:szCs w:val="20"/>
        </w:rPr>
        <w:t>Carteira suplementar</w:t>
      </w:r>
      <w:r w:rsidRPr="009452A0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IV. </w:t>
      </w:r>
      <w:r w:rsidRPr="009452A0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9452A0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V. </w:t>
      </w:r>
      <w:r w:rsidRPr="009452A0">
        <w:rPr>
          <w:rFonts w:ascii="Arial" w:hAnsi="Arial" w:cs="Arial"/>
          <w:b/>
          <w:bCs/>
          <w:sz w:val="20"/>
          <w:szCs w:val="20"/>
        </w:rPr>
        <w:t>Contrapartida</w:t>
      </w:r>
      <w:r w:rsidRPr="009452A0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VI. </w:t>
      </w:r>
      <w:r w:rsidRPr="009452A0">
        <w:rPr>
          <w:rFonts w:ascii="Arial" w:hAnsi="Arial" w:cs="Arial"/>
          <w:b/>
          <w:bCs/>
          <w:sz w:val="20"/>
          <w:szCs w:val="20"/>
        </w:rPr>
        <w:t>Estudos e projetos</w:t>
      </w:r>
      <w:r w:rsidRPr="009452A0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9452A0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9452A0">
        <w:rPr>
          <w:rFonts w:ascii="Arial" w:hAnsi="Arial" w:cs="Arial"/>
          <w:bCs/>
          <w:sz w:val="20"/>
          <w:szCs w:val="20"/>
        </w:rPr>
        <w:t>: É aquele que deve ser devolvido pelo proponente, de acordo com o MPO.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IX. </w:t>
      </w:r>
      <w:r w:rsidRPr="009452A0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9452A0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9A056B" w:rsidRPr="009452A0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eastAsia="pt-BR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X. </w:t>
      </w:r>
      <w:r w:rsidRPr="009452A0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9452A0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9452A0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XI. </w:t>
      </w:r>
      <w:r w:rsidRPr="009452A0">
        <w:rPr>
          <w:rFonts w:ascii="Arial" w:hAnsi="Arial" w:cs="Arial"/>
          <w:b/>
          <w:bCs/>
          <w:sz w:val="20"/>
          <w:szCs w:val="20"/>
        </w:rPr>
        <w:t>Proponente</w:t>
      </w:r>
      <w:r w:rsidRPr="009452A0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XII. </w:t>
      </w:r>
      <w:r w:rsidRPr="009452A0">
        <w:rPr>
          <w:rFonts w:ascii="Arial" w:hAnsi="Arial" w:cs="Arial"/>
          <w:b/>
          <w:bCs/>
          <w:sz w:val="20"/>
          <w:szCs w:val="20"/>
        </w:rPr>
        <w:t>Propostas</w:t>
      </w:r>
      <w:r w:rsidRPr="009452A0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XIII. </w:t>
      </w:r>
      <w:r w:rsidRPr="009452A0">
        <w:rPr>
          <w:rFonts w:ascii="Arial" w:hAnsi="Arial" w:cs="Arial"/>
          <w:b/>
          <w:bCs/>
          <w:sz w:val="20"/>
          <w:szCs w:val="20"/>
        </w:rPr>
        <w:t>Responsável técnico</w:t>
      </w:r>
      <w:r w:rsidRPr="009452A0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XIV. </w:t>
      </w:r>
      <w:r w:rsidRPr="009452A0">
        <w:rPr>
          <w:rFonts w:ascii="Arial" w:hAnsi="Arial" w:cs="Arial"/>
          <w:b/>
          <w:bCs/>
          <w:sz w:val="20"/>
          <w:szCs w:val="20"/>
        </w:rPr>
        <w:t>Serviços e obras</w:t>
      </w:r>
      <w:r w:rsidRPr="009452A0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XV. </w:t>
      </w:r>
      <w:r w:rsidRPr="009452A0">
        <w:rPr>
          <w:rFonts w:ascii="Arial" w:hAnsi="Arial" w:cs="Arial"/>
          <w:b/>
          <w:bCs/>
          <w:sz w:val="20"/>
          <w:szCs w:val="20"/>
        </w:rPr>
        <w:t>Tomador</w:t>
      </w:r>
      <w:r w:rsidRPr="009452A0">
        <w:rPr>
          <w:rFonts w:ascii="Arial" w:hAnsi="Arial" w:cs="Arial"/>
          <w:bCs/>
          <w:sz w:val="20"/>
          <w:szCs w:val="20"/>
        </w:rPr>
        <w:t xml:space="preserve">: Proponente que obteve aprovação pelo CBH-BS de sua proposta. 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lastRenderedPageBreak/>
        <w:t>CAPÍTULO 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5º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Dar suporte técnico e administrativo à CT-PG para o cumprimento desta Deliberação.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Receber, protocolar e encaminhar as propostas à CT-PG, (T</w:t>
      </w:r>
      <w:r w:rsidR="007574A2"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 w:rsidR="00B83861"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</w:t>
      </w:r>
      <w:r w:rsidR="00CA6D7C" w:rsidRPr="009452A0">
        <w:rPr>
          <w:rFonts w:ascii="Arial" w:hAnsi="Arial" w:cs="Arial"/>
          <w:bCs/>
          <w:sz w:val="20"/>
          <w:szCs w:val="20"/>
        </w:rPr>
        <w:t>Planilha Orçamentária e Cronogra</w:t>
      </w:r>
      <w:r w:rsidRPr="009452A0">
        <w:rPr>
          <w:rFonts w:ascii="Arial" w:hAnsi="Arial" w:cs="Arial"/>
          <w:bCs/>
          <w:sz w:val="20"/>
          <w:szCs w:val="20"/>
        </w:rPr>
        <w:t>ma Físico Financeiro) nos termos desta Deliberação.</w:t>
      </w:r>
    </w:p>
    <w:p w:rsidR="00B83861" w:rsidRPr="009452A0" w:rsidRDefault="00B83861" w:rsidP="00B83861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III. Encaminhar aos membros da CT-PG as propostas (</w:t>
      </w:r>
      <w:r w:rsidRPr="009452A0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Planilha Orçamentária e Cronograma Físico Financeiro</w:t>
      </w:r>
      <w:r>
        <w:rPr>
          <w:rFonts w:ascii="Arial" w:hAnsi="Arial" w:cs="Arial"/>
          <w:bCs/>
          <w:sz w:val="20"/>
          <w:szCs w:val="20"/>
        </w:rPr>
        <w:t>), em mídia digital, para pontuação d</w:t>
      </w:r>
      <w:r w:rsidR="0003263B">
        <w:rPr>
          <w:rFonts w:ascii="Arial" w:hAnsi="Arial" w:cs="Arial"/>
          <w:bCs/>
          <w:sz w:val="20"/>
          <w:szCs w:val="20"/>
        </w:rPr>
        <w:t xml:space="preserve">os Itens </w:t>
      </w:r>
      <w:r w:rsidR="0003263B">
        <w:rPr>
          <w:rFonts w:ascii="Arial" w:hAnsi="Arial" w:cs="Arial"/>
          <w:sz w:val="20"/>
          <w:szCs w:val="20"/>
        </w:rPr>
        <w:t>5.c a 5.e do Apêndice V</w:t>
      </w:r>
      <w:r>
        <w:rPr>
          <w:rFonts w:ascii="Arial" w:hAnsi="Arial" w:cs="Arial"/>
          <w:bCs/>
          <w:sz w:val="20"/>
          <w:szCs w:val="20"/>
        </w:rPr>
        <w:t>.</w:t>
      </w:r>
    </w:p>
    <w:p w:rsidR="009A056B" w:rsidRPr="0003263B" w:rsidRDefault="00B83861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IV</w:t>
      </w:r>
      <w:r w:rsidR="009A056B" w:rsidRPr="0003263B">
        <w:rPr>
          <w:rFonts w:ascii="Arial" w:hAnsi="Arial" w:cs="Arial"/>
          <w:bCs/>
          <w:sz w:val="20"/>
          <w:szCs w:val="20"/>
        </w:rPr>
        <w:t>. Receber e protocolar a documentação administrativa das propostas, contidas no Ap</w:t>
      </w:r>
      <w:r w:rsidR="00CA6D7C" w:rsidRPr="0003263B">
        <w:rPr>
          <w:rFonts w:ascii="Arial" w:hAnsi="Arial" w:cs="Arial"/>
          <w:bCs/>
          <w:sz w:val="20"/>
          <w:szCs w:val="20"/>
        </w:rPr>
        <w:t>ê</w:t>
      </w:r>
      <w:r w:rsidR="009A056B" w:rsidRPr="0003263B">
        <w:rPr>
          <w:rFonts w:ascii="Arial" w:hAnsi="Arial" w:cs="Arial"/>
          <w:bCs/>
          <w:sz w:val="20"/>
          <w:szCs w:val="20"/>
        </w:rPr>
        <w:t>ndice III</w:t>
      </w:r>
      <w:r w:rsidR="00BC1856" w:rsidRPr="0003263B">
        <w:rPr>
          <w:rFonts w:ascii="Arial" w:hAnsi="Arial" w:cs="Arial"/>
          <w:bCs/>
          <w:sz w:val="20"/>
          <w:szCs w:val="20"/>
        </w:rPr>
        <w:t>-</w:t>
      </w:r>
      <w:r w:rsidR="009A056B" w:rsidRPr="0003263B">
        <w:rPr>
          <w:rFonts w:ascii="Arial" w:hAnsi="Arial" w:cs="Arial"/>
          <w:bCs/>
          <w:sz w:val="20"/>
          <w:szCs w:val="20"/>
        </w:rPr>
        <w:t>A; ou III-B; ou III-C ou III-D</w:t>
      </w:r>
      <w:r w:rsidR="00CA6D7C" w:rsidRPr="0003263B">
        <w:rPr>
          <w:rFonts w:ascii="Arial" w:hAnsi="Arial" w:cs="Arial"/>
          <w:bCs/>
          <w:sz w:val="20"/>
          <w:szCs w:val="20"/>
        </w:rPr>
        <w:t>,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após a classificação final dos empreendimentos, citados no inciso II.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Encaminhar à CT-PG para manifestação, os relatórios, pareceres, recursos e outros documentos necessários para o cumprimento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Encaminhar para a apreciação do Plenário a minuta de Deliberação das propostas classificadas</w:t>
      </w:r>
      <w:r w:rsidR="00B83861">
        <w:rPr>
          <w:rFonts w:ascii="Arial" w:hAnsi="Arial" w:cs="Arial"/>
          <w:bCs/>
          <w:sz w:val="20"/>
          <w:szCs w:val="20"/>
        </w:rPr>
        <w:t xml:space="preserve"> e desclassificadas</w:t>
      </w:r>
      <w:r w:rsidRPr="009452A0">
        <w:rPr>
          <w:rFonts w:ascii="Arial" w:hAnsi="Arial" w:cs="Arial"/>
          <w:bCs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VI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Dar publicidade dos resultados da classificação das propostas.</w:t>
      </w:r>
    </w:p>
    <w:p w:rsidR="009A056B" w:rsidRPr="0003263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VII</w:t>
      </w:r>
      <w:r w:rsidR="00B83861" w:rsidRPr="0003263B">
        <w:rPr>
          <w:rFonts w:ascii="Arial" w:hAnsi="Arial" w:cs="Arial"/>
          <w:bCs/>
          <w:sz w:val="20"/>
          <w:szCs w:val="20"/>
        </w:rPr>
        <w:t>I</w:t>
      </w:r>
      <w:r w:rsidRPr="0003263B">
        <w:rPr>
          <w:rFonts w:ascii="Arial" w:hAnsi="Arial" w:cs="Arial"/>
          <w:bCs/>
          <w:sz w:val="20"/>
          <w:szCs w:val="20"/>
        </w:rPr>
        <w:t>. Solicitar a proposta eletrônica após aprovação do plenário</w:t>
      </w:r>
      <w:r w:rsidR="00BC1856" w:rsidRPr="0003263B">
        <w:rPr>
          <w:rFonts w:ascii="Arial" w:hAnsi="Arial" w:cs="Arial"/>
          <w:bCs/>
          <w:sz w:val="20"/>
          <w:szCs w:val="20"/>
        </w:rPr>
        <w:t>.</w:t>
      </w: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6º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Observar e fazer cumprir os termos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Coordenar e executar as etapas e procedimentos do processo de análise técnica</w:t>
      </w:r>
      <w:r w:rsidR="001010B3">
        <w:rPr>
          <w:rFonts w:ascii="Arial" w:hAnsi="Arial" w:cs="Arial"/>
          <w:bCs/>
          <w:sz w:val="20"/>
          <w:szCs w:val="20"/>
        </w:rPr>
        <w:t>, como segue</w:t>
      </w:r>
      <w:r w:rsidRPr="009452A0">
        <w:rPr>
          <w:rFonts w:ascii="Arial" w:hAnsi="Arial" w:cs="Arial"/>
          <w:bCs/>
          <w:sz w:val="20"/>
          <w:szCs w:val="20"/>
        </w:rPr>
        <w:t>:</w:t>
      </w:r>
    </w:p>
    <w:p w:rsidR="00B83861" w:rsidRPr="0003263B" w:rsidRDefault="00B83861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 xml:space="preserve">Analisar e pontuar a relevância das propostas, conforme </w:t>
      </w:r>
      <w:r w:rsidR="002A1A8D" w:rsidRPr="0003263B">
        <w:rPr>
          <w:rFonts w:ascii="Arial" w:hAnsi="Arial" w:cs="Arial"/>
          <w:sz w:val="20"/>
          <w:szCs w:val="20"/>
        </w:rPr>
        <w:t>§ 3º</w:t>
      </w:r>
      <w:r w:rsidR="002A1A8D" w:rsidRPr="0003263B">
        <w:rPr>
          <w:rFonts w:ascii="Arial" w:hAnsi="Arial" w:cs="Arial"/>
          <w:bCs/>
          <w:sz w:val="20"/>
          <w:szCs w:val="20"/>
        </w:rPr>
        <w:t xml:space="preserve"> do art. 16 desta Deliberação.</w:t>
      </w:r>
    </w:p>
    <w:p w:rsidR="009A056B" w:rsidRPr="0003263B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E</w:t>
      </w:r>
      <w:r w:rsidR="00125DA7" w:rsidRPr="0003263B">
        <w:rPr>
          <w:rFonts w:ascii="Arial" w:hAnsi="Arial" w:cs="Arial"/>
          <w:bCs/>
          <w:sz w:val="20"/>
          <w:szCs w:val="20"/>
        </w:rPr>
        <w:t>ncaminhar</w:t>
      </w:r>
      <w:r w:rsidR="00B83861" w:rsidRPr="0003263B">
        <w:rPr>
          <w:rFonts w:ascii="Arial" w:hAnsi="Arial" w:cs="Arial"/>
          <w:bCs/>
          <w:sz w:val="20"/>
          <w:szCs w:val="20"/>
        </w:rPr>
        <w:t xml:space="preserve"> via Secretaria Executiva as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propostas às Câmaras Técnicas Específicas e Comissões Especiai</w:t>
      </w:r>
      <w:r w:rsidR="002A1A8D" w:rsidRPr="0003263B">
        <w:rPr>
          <w:rFonts w:ascii="Arial" w:hAnsi="Arial" w:cs="Arial"/>
          <w:bCs/>
          <w:sz w:val="20"/>
          <w:szCs w:val="20"/>
        </w:rPr>
        <w:t>s para análise, caso necessário.</w:t>
      </w:r>
    </w:p>
    <w:p w:rsidR="002A1A8D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Analisar, pontuar</w:t>
      </w:r>
      <w:r>
        <w:rPr>
          <w:rFonts w:ascii="Arial" w:hAnsi="Arial" w:cs="Arial"/>
          <w:bCs/>
          <w:sz w:val="20"/>
          <w:szCs w:val="20"/>
        </w:rPr>
        <w:t xml:space="preserve"> as propostas </w:t>
      </w:r>
      <w:r w:rsidR="0010405D">
        <w:rPr>
          <w:rFonts w:ascii="Arial" w:hAnsi="Arial" w:cs="Arial"/>
          <w:bCs/>
          <w:sz w:val="20"/>
          <w:szCs w:val="20"/>
        </w:rPr>
        <w:t>conforme</w:t>
      </w:r>
      <w:r w:rsidR="004335D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itens 1 a 4 do Apêndice V.</w:t>
      </w:r>
    </w:p>
    <w:p w:rsidR="002A1A8D" w:rsidRPr="00271F34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9452A0">
        <w:rPr>
          <w:rFonts w:ascii="Arial" w:hAnsi="Arial" w:cs="Arial"/>
          <w:bCs/>
          <w:sz w:val="20"/>
          <w:szCs w:val="20"/>
        </w:rPr>
        <w:t xml:space="preserve">lassificar, hierarquizar as propostas seguindo os critérios definidos no Apêndice V e </w:t>
      </w:r>
      <w:r w:rsidRPr="00271F34">
        <w:rPr>
          <w:rFonts w:ascii="Arial" w:hAnsi="Arial" w:cs="Arial"/>
          <w:bCs/>
          <w:sz w:val="20"/>
          <w:szCs w:val="20"/>
        </w:rPr>
        <w:t>dar conhecimento e transparência dos resultados.</w:t>
      </w:r>
    </w:p>
    <w:p w:rsidR="009A056B" w:rsidRPr="002A1A8D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125DA7">
        <w:rPr>
          <w:rFonts w:ascii="Arial" w:hAnsi="Arial" w:cs="Arial"/>
          <w:bCs/>
          <w:color w:val="000000" w:themeColor="text1"/>
          <w:sz w:val="20"/>
          <w:szCs w:val="20"/>
        </w:rPr>
        <w:t>olicitar</w:t>
      </w:r>
      <w:r w:rsidR="009A056B" w:rsidRPr="009452A0">
        <w:rPr>
          <w:rFonts w:ascii="Arial" w:hAnsi="Arial" w:cs="Arial"/>
          <w:bCs/>
          <w:color w:val="000000" w:themeColor="text1"/>
          <w:sz w:val="20"/>
          <w:szCs w:val="20"/>
        </w:rPr>
        <w:t xml:space="preserve"> complementação técnica</w:t>
      </w:r>
      <w:r w:rsidR="00BF4210">
        <w:rPr>
          <w:rFonts w:ascii="Arial" w:hAnsi="Arial" w:cs="Arial"/>
          <w:bCs/>
          <w:color w:val="000000" w:themeColor="text1"/>
          <w:sz w:val="20"/>
          <w:szCs w:val="20"/>
        </w:rPr>
        <w:t>, quando necessário</w:t>
      </w:r>
      <w:r w:rsidR="002A1A8D">
        <w:rPr>
          <w:rFonts w:ascii="Arial" w:hAnsi="Arial" w:cs="Arial"/>
          <w:b/>
          <w:bCs/>
          <w:sz w:val="20"/>
          <w:szCs w:val="20"/>
        </w:rPr>
        <w:t>.</w:t>
      </w:r>
    </w:p>
    <w:p w:rsidR="002A1A8D" w:rsidRPr="0010405D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Analisar</w:t>
      </w:r>
      <w:r w:rsidRPr="002A1A8D">
        <w:rPr>
          <w:rFonts w:ascii="Arial" w:hAnsi="Arial" w:cs="Arial"/>
          <w:bCs/>
          <w:color w:val="000000" w:themeColor="text1"/>
          <w:sz w:val="20"/>
          <w:szCs w:val="20"/>
        </w:rPr>
        <w:t xml:space="preserve"> e pontua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2A1A8D">
        <w:rPr>
          <w:rFonts w:ascii="Arial" w:hAnsi="Arial" w:cs="Arial"/>
          <w:bCs/>
          <w:color w:val="000000" w:themeColor="text1"/>
          <w:sz w:val="20"/>
          <w:szCs w:val="20"/>
        </w:rPr>
        <w:t xml:space="preserve"> somente os itens nos quais foi solicitada a complementação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10405D" w:rsidRPr="002A1A8D" w:rsidRDefault="0010405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Emitir parecer com o resultado das propostas classificadas e desclassificadas.</w:t>
      </w:r>
    </w:p>
    <w:p w:rsidR="002A1A8D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Analisar e se manifestar sobre os eventuais recursos administrativos</w:t>
      </w:r>
      <w:r w:rsidR="0010405D">
        <w:rPr>
          <w:rFonts w:ascii="Arial" w:hAnsi="Arial" w:cs="Arial"/>
          <w:bCs/>
          <w:sz w:val="20"/>
          <w:szCs w:val="20"/>
        </w:rPr>
        <w:t xml:space="preserve"> apresentados pelos proponentes.</w:t>
      </w:r>
    </w:p>
    <w:p w:rsidR="0010405D" w:rsidRPr="0010405D" w:rsidRDefault="0010405D" w:rsidP="0010405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Emitir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parecer com o resultado final das propostas classificadas e desclassificadas.</w:t>
      </w:r>
    </w:p>
    <w:p w:rsidR="0010405D" w:rsidRPr="0010405D" w:rsidRDefault="0010405D" w:rsidP="0010405D">
      <w:pPr>
        <w:pStyle w:val="PargrafodaLista"/>
        <w:autoSpaceDE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7º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às câmaras técnicas específicas e comissões especiais analisar e emitir parecer técnico das propostas</w:t>
      </w:r>
      <w:r w:rsidRPr="00271F34">
        <w:rPr>
          <w:rFonts w:ascii="Arial" w:hAnsi="Arial" w:cs="Arial"/>
          <w:bCs/>
          <w:sz w:val="20"/>
          <w:szCs w:val="20"/>
        </w:rPr>
        <w:t>, caso solicitad</w:t>
      </w:r>
      <w:r w:rsidR="0013416F" w:rsidRPr="00271F34">
        <w:rPr>
          <w:rFonts w:ascii="Arial" w:hAnsi="Arial" w:cs="Arial"/>
          <w:bCs/>
          <w:sz w:val="20"/>
          <w:szCs w:val="20"/>
        </w:rPr>
        <w:t>o</w:t>
      </w:r>
      <w:r w:rsidRPr="00271F34">
        <w:rPr>
          <w:rFonts w:ascii="Arial" w:hAnsi="Arial" w:cs="Arial"/>
          <w:bCs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Parágrafo Único</w:t>
      </w:r>
      <w:r w:rsidRPr="009452A0">
        <w:rPr>
          <w:rFonts w:ascii="Arial" w:hAnsi="Arial" w:cs="Arial"/>
          <w:bCs/>
          <w:sz w:val="20"/>
          <w:szCs w:val="20"/>
        </w:rPr>
        <w:t xml:space="preserve">: As câmaras técnicas específicas </w:t>
      </w:r>
      <w:r w:rsidR="008021D8" w:rsidRPr="009452A0">
        <w:rPr>
          <w:rFonts w:ascii="Arial" w:hAnsi="Arial" w:cs="Arial"/>
          <w:bCs/>
          <w:sz w:val="20"/>
          <w:szCs w:val="20"/>
        </w:rPr>
        <w:t>obedecerão</w:t>
      </w:r>
      <w:r w:rsidR="008021D8">
        <w:rPr>
          <w:rFonts w:ascii="Arial" w:hAnsi="Arial" w:cs="Arial"/>
          <w:bCs/>
          <w:sz w:val="20"/>
          <w:szCs w:val="20"/>
        </w:rPr>
        <w:t xml:space="preserve"> ao</w:t>
      </w:r>
      <w:r w:rsidR="008021D8" w:rsidRPr="00271F34">
        <w:rPr>
          <w:rFonts w:ascii="Arial" w:hAnsi="Arial" w:cs="Arial"/>
          <w:sz w:val="20"/>
          <w:szCs w:val="20"/>
        </w:rPr>
        <w:t>§ 2º</w:t>
      </w:r>
      <w:r w:rsidR="008021D8" w:rsidRPr="00271F34">
        <w:rPr>
          <w:rFonts w:ascii="Arial" w:hAnsi="Arial" w:cs="Arial"/>
          <w:bCs/>
          <w:sz w:val="20"/>
          <w:szCs w:val="20"/>
        </w:rPr>
        <w:t xml:space="preserve"> do art. 16 desta Deliberação</w:t>
      </w:r>
      <w:r w:rsidRPr="00271F34">
        <w:rPr>
          <w:rFonts w:ascii="Arial" w:hAnsi="Arial" w:cs="Arial"/>
          <w:bCs/>
          <w:sz w:val="20"/>
          <w:szCs w:val="20"/>
        </w:rPr>
        <w:t>.</w:t>
      </w: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8º</w:t>
      </w:r>
      <w:r w:rsidRPr="009452A0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lastRenderedPageBreak/>
        <w:t>I. Encaminhar as propostas nos termos desta Deliberação e da versão atual do Manual de Procedimentos Operacionais (MPO) do FEHIDRO;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Acompanhar as informações e os resultados no </w:t>
      </w:r>
      <w:r w:rsidRPr="00271F34">
        <w:rPr>
          <w:rFonts w:ascii="Arial" w:hAnsi="Arial" w:cs="Arial"/>
          <w:bCs/>
          <w:sz w:val="20"/>
          <w:szCs w:val="20"/>
        </w:rPr>
        <w:t xml:space="preserve">site </w:t>
      </w:r>
      <w:hyperlink r:id="rId8" w:history="1">
        <w:r w:rsidRPr="00271F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  <w:r w:rsidRPr="009452A0">
        <w:rPr>
          <w:rFonts w:ascii="Arial" w:hAnsi="Arial" w:cs="Arial"/>
          <w:sz w:val="20"/>
          <w:szCs w:val="20"/>
        </w:rPr>
        <w:t>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III. Submeter as propostas que tiverem sido aprovadas pelo plenário por meio do sistema SINFEHIDRO;</w:t>
      </w:r>
    </w:p>
    <w:p w:rsidR="00F472FD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IV. Atender às solicitações e recomendações da Secretaria Executiva e da CT-PG nos prazos definidos nest</w:t>
      </w:r>
      <w:r w:rsidR="00F472FD">
        <w:rPr>
          <w:rFonts w:ascii="Arial" w:hAnsi="Arial" w:cs="Arial"/>
          <w:bCs/>
          <w:sz w:val="20"/>
          <w:szCs w:val="20"/>
        </w:rPr>
        <w:t>a Deliberação;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Realizar apresentação do empreendimento anualmente em Reunião Plenária, de acordo com o calendário a ser estabelecido pela Secretaria Executiva.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PROPOSTAS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9º</w:t>
      </w:r>
      <w:r w:rsidRPr="009452A0">
        <w:rPr>
          <w:rFonts w:ascii="Arial" w:hAnsi="Arial" w:cs="Arial"/>
          <w:sz w:val="20"/>
          <w:szCs w:val="20"/>
        </w:rPr>
        <w:t xml:space="preserve"> - As propostas deverão ser elaboradas em conformidade com as ações do Programa de </w:t>
      </w:r>
      <w:r w:rsidRPr="00271F34">
        <w:rPr>
          <w:rFonts w:ascii="Arial" w:hAnsi="Arial" w:cs="Arial"/>
          <w:sz w:val="20"/>
          <w:szCs w:val="20"/>
        </w:rPr>
        <w:t>Investimento de 2019 e com</w:t>
      </w:r>
      <w:r w:rsidRPr="009452A0">
        <w:rPr>
          <w:rFonts w:ascii="Arial" w:hAnsi="Arial" w:cs="Arial"/>
          <w:sz w:val="20"/>
          <w:szCs w:val="20"/>
        </w:rPr>
        <w:t xml:space="preserve"> o Apêndice IV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>.</w:t>
      </w:r>
      <w:r w:rsidRPr="00271F34">
        <w:rPr>
          <w:rFonts w:ascii="Arial" w:hAnsi="Arial" w:cs="Arial"/>
          <w:sz w:val="20"/>
          <w:szCs w:val="20"/>
        </w:rPr>
        <w:t>O Apêndice</w:t>
      </w:r>
      <w:r w:rsidR="002733C0">
        <w:rPr>
          <w:rFonts w:ascii="Arial" w:hAnsi="Arial" w:cs="Arial"/>
          <w:sz w:val="20"/>
          <w:szCs w:val="20"/>
        </w:rPr>
        <w:t xml:space="preserve"> </w:t>
      </w:r>
      <w:r w:rsidR="00804EDD" w:rsidRPr="00271F34">
        <w:rPr>
          <w:rFonts w:ascii="Arial" w:hAnsi="Arial" w:cs="Arial"/>
          <w:sz w:val="20"/>
          <w:szCs w:val="20"/>
        </w:rPr>
        <w:t>VI</w:t>
      </w:r>
      <w:r w:rsidR="002733C0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desta</w:t>
      </w:r>
      <w:r w:rsidRPr="009452A0">
        <w:rPr>
          <w:rFonts w:ascii="Arial" w:hAnsi="Arial" w:cs="Arial"/>
          <w:sz w:val="20"/>
          <w:szCs w:val="20"/>
        </w:rPr>
        <w:t xml:space="preserve"> deliberação descreve de forma resumida as ações priorizada</w:t>
      </w:r>
      <w:r w:rsidR="00BC1856" w:rsidRPr="009452A0">
        <w:rPr>
          <w:rFonts w:ascii="Arial" w:hAnsi="Arial" w:cs="Arial"/>
          <w:sz w:val="20"/>
          <w:szCs w:val="20"/>
        </w:rPr>
        <w:t>s do Programa de Investimento (</w:t>
      </w:r>
      <w:r w:rsidRPr="009452A0">
        <w:rPr>
          <w:rFonts w:ascii="Arial" w:hAnsi="Arial" w:cs="Arial"/>
          <w:sz w:val="20"/>
          <w:szCs w:val="20"/>
        </w:rPr>
        <w:t xml:space="preserve">Plano de ação) para o ano </w:t>
      </w:r>
      <w:r w:rsidRPr="00271F34">
        <w:rPr>
          <w:rFonts w:ascii="Arial" w:hAnsi="Arial" w:cs="Arial"/>
          <w:sz w:val="20"/>
          <w:szCs w:val="20"/>
        </w:rPr>
        <w:t>de 2019</w:t>
      </w:r>
      <w:r w:rsidRPr="009452A0">
        <w:rPr>
          <w:rFonts w:ascii="Arial" w:hAnsi="Arial" w:cs="Arial"/>
          <w:sz w:val="20"/>
          <w:szCs w:val="20"/>
        </w:rPr>
        <w:t>, para elaboração de propostas.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10</w:t>
      </w:r>
      <w:r w:rsidR="009A056B" w:rsidRPr="009452A0">
        <w:rPr>
          <w:rFonts w:ascii="Arial" w:hAnsi="Arial" w:cs="Arial"/>
          <w:sz w:val="20"/>
          <w:szCs w:val="20"/>
        </w:rPr>
        <w:t xml:space="preserve"> - As propostas deverão estar enquadradas </w:t>
      </w:r>
      <w:r w:rsidR="00F472FD">
        <w:rPr>
          <w:rFonts w:ascii="Arial" w:hAnsi="Arial" w:cs="Arial"/>
          <w:sz w:val="20"/>
          <w:szCs w:val="20"/>
        </w:rPr>
        <w:t xml:space="preserve">dentro de uma única </w:t>
      </w:r>
      <w:r w:rsidR="009A056B" w:rsidRPr="009452A0">
        <w:rPr>
          <w:rFonts w:ascii="Arial" w:hAnsi="Arial" w:cs="Arial"/>
          <w:sz w:val="20"/>
          <w:szCs w:val="20"/>
        </w:rPr>
        <w:t>aç</w:t>
      </w:r>
      <w:r w:rsidR="00F472FD">
        <w:rPr>
          <w:rFonts w:ascii="Arial" w:hAnsi="Arial" w:cs="Arial"/>
          <w:sz w:val="20"/>
          <w:szCs w:val="20"/>
        </w:rPr>
        <w:t>ão</w:t>
      </w:r>
      <w:r w:rsidR="009A056B" w:rsidRPr="009452A0">
        <w:rPr>
          <w:rFonts w:ascii="Arial" w:hAnsi="Arial" w:cs="Arial"/>
          <w:sz w:val="20"/>
          <w:szCs w:val="20"/>
        </w:rPr>
        <w:t xml:space="preserve"> constante no Apêndice VI desta Deliberação</w:t>
      </w:r>
      <w:r w:rsidR="00047E0F">
        <w:rPr>
          <w:rFonts w:ascii="Arial" w:hAnsi="Arial" w:cs="Arial"/>
          <w:sz w:val="20"/>
          <w:szCs w:val="20"/>
        </w:rPr>
        <w:t>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11</w:t>
      </w:r>
      <w:r w:rsidRPr="009452A0">
        <w:rPr>
          <w:rFonts w:ascii="Arial" w:hAnsi="Arial" w:cs="Arial"/>
          <w:sz w:val="20"/>
          <w:szCs w:val="20"/>
        </w:rPr>
        <w:t xml:space="preserve"> - No Apêndice </w:t>
      </w:r>
      <w:r w:rsidRPr="00271F34">
        <w:rPr>
          <w:rFonts w:ascii="Arial" w:hAnsi="Arial" w:cs="Arial"/>
          <w:sz w:val="20"/>
          <w:szCs w:val="20"/>
        </w:rPr>
        <w:t>VI</w:t>
      </w:r>
      <w:r w:rsidR="00604879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fica</w:t>
      </w:r>
      <w:r w:rsidR="00F472FD" w:rsidRPr="00271F34">
        <w:rPr>
          <w:rFonts w:ascii="Arial" w:hAnsi="Arial" w:cs="Arial"/>
          <w:sz w:val="20"/>
          <w:szCs w:val="20"/>
        </w:rPr>
        <w:t>m</w:t>
      </w:r>
      <w:r w:rsidR="00604879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estabelecido</w:t>
      </w:r>
      <w:r w:rsidR="00D2365F" w:rsidRPr="00271F34">
        <w:rPr>
          <w:rFonts w:ascii="Arial" w:hAnsi="Arial" w:cs="Arial"/>
          <w:sz w:val="20"/>
          <w:szCs w:val="20"/>
        </w:rPr>
        <w:t>s</w:t>
      </w:r>
      <w:r w:rsidR="00604879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o</w:t>
      </w:r>
      <w:r w:rsidR="00D2365F" w:rsidRPr="00271F34">
        <w:rPr>
          <w:rFonts w:ascii="Arial" w:hAnsi="Arial" w:cs="Arial"/>
          <w:sz w:val="20"/>
          <w:szCs w:val="20"/>
        </w:rPr>
        <w:t>s</w:t>
      </w:r>
      <w:r w:rsidRPr="00271F34">
        <w:rPr>
          <w:rFonts w:ascii="Arial" w:hAnsi="Arial" w:cs="Arial"/>
          <w:sz w:val="20"/>
          <w:szCs w:val="20"/>
        </w:rPr>
        <w:t xml:space="preserve"> valor</w:t>
      </w:r>
      <w:r w:rsidR="00D2365F" w:rsidRPr="00271F34">
        <w:rPr>
          <w:rFonts w:ascii="Arial" w:hAnsi="Arial" w:cs="Arial"/>
          <w:sz w:val="20"/>
          <w:szCs w:val="20"/>
        </w:rPr>
        <w:t>es</w:t>
      </w:r>
      <w:r w:rsidRPr="00271F34">
        <w:rPr>
          <w:rFonts w:ascii="Arial" w:hAnsi="Arial" w:cs="Arial"/>
          <w:sz w:val="20"/>
          <w:szCs w:val="20"/>
        </w:rPr>
        <w:t xml:space="preserve"> máximo</w:t>
      </w:r>
      <w:r w:rsidR="00D2365F" w:rsidRPr="00271F34">
        <w:rPr>
          <w:rFonts w:ascii="Arial" w:hAnsi="Arial" w:cs="Arial"/>
          <w:sz w:val="20"/>
          <w:szCs w:val="20"/>
        </w:rPr>
        <w:t>s</w:t>
      </w:r>
      <w:r w:rsidRPr="009452A0">
        <w:rPr>
          <w:rFonts w:ascii="Arial" w:hAnsi="Arial" w:cs="Arial"/>
          <w:sz w:val="20"/>
          <w:szCs w:val="20"/>
        </w:rPr>
        <w:t xml:space="preserve"> para financiamento das propostas</w:t>
      </w:r>
      <w:r w:rsidR="00271F34">
        <w:rPr>
          <w:rFonts w:ascii="Arial" w:hAnsi="Arial" w:cs="Arial"/>
          <w:sz w:val="20"/>
          <w:szCs w:val="20"/>
        </w:rPr>
        <w:t xml:space="preserve"> em cada uma das ações</w:t>
      </w:r>
      <w:r w:rsidRPr="009452A0">
        <w:rPr>
          <w:rFonts w:ascii="Arial" w:hAnsi="Arial" w:cs="Arial"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IV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 SUBMISSÃO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12</w:t>
      </w:r>
      <w:r w:rsidRPr="009452A0">
        <w:rPr>
          <w:rFonts w:ascii="Arial" w:hAnsi="Arial" w:cs="Arial"/>
          <w:sz w:val="20"/>
          <w:szCs w:val="20"/>
        </w:rPr>
        <w:t xml:space="preserve"> - Poderão submeter propostas os proponentes descritos no Apêndice I.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 xml:space="preserve">. Cada proponente poderá submeter até 3 (três) propostas, que somadas não poderão ultrapassar R$ 3.600.000,00 (três milhões e seiscentos mil de reais), </w:t>
      </w:r>
      <w:r w:rsidR="00271F34">
        <w:rPr>
          <w:rFonts w:ascii="Arial" w:hAnsi="Arial" w:cs="Arial"/>
          <w:sz w:val="20"/>
          <w:szCs w:val="20"/>
        </w:rPr>
        <w:t xml:space="preserve">respeitando aos valores máximos por ação, </w:t>
      </w:r>
      <w:r w:rsidRPr="009452A0">
        <w:rPr>
          <w:rFonts w:ascii="Arial" w:hAnsi="Arial" w:cs="Arial"/>
          <w:sz w:val="20"/>
          <w:szCs w:val="20"/>
        </w:rPr>
        <w:t>conform</w:t>
      </w:r>
      <w:r w:rsidR="00F472FD">
        <w:rPr>
          <w:rFonts w:ascii="Arial" w:hAnsi="Arial" w:cs="Arial"/>
          <w:sz w:val="20"/>
          <w:szCs w:val="20"/>
        </w:rPr>
        <w:t xml:space="preserve">e </w:t>
      </w:r>
      <w:r w:rsidRPr="00271F34">
        <w:rPr>
          <w:rFonts w:ascii="Arial" w:hAnsi="Arial" w:cs="Arial"/>
          <w:sz w:val="20"/>
          <w:szCs w:val="20"/>
        </w:rPr>
        <w:t>o Apêndice VI</w:t>
      </w:r>
      <w:r w:rsidR="00F472FD" w:rsidRPr="00271F34">
        <w:rPr>
          <w:rFonts w:ascii="Arial" w:hAnsi="Arial" w:cs="Arial"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Cada proponente também poderá submeter propostas enquadradas no PDC 3, sub-PDC 3.1e no PDC 5, sub-PDC 5.1</w:t>
      </w:r>
      <w:r w:rsidR="00FE1F5B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desconsiderando os limites estabelecidos no parágrafo 1º, desde que atendam o limite estabelecido no Apêndice VI.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>. Cada proposta deverá ser apresentada em 3 (três) vias impressas e um</w:t>
      </w:r>
      <w:r w:rsidR="00F31B71">
        <w:rPr>
          <w:rFonts w:ascii="Arial" w:hAnsi="Arial" w:cs="Arial"/>
          <w:sz w:val="20"/>
          <w:szCs w:val="20"/>
        </w:rPr>
        <w:t>a</w:t>
      </w:r>
      <w:r w:rsidR="004169F9">
        <w:rPr>
          <w:rFonts w:ascii="Arial" w:hAnsi="Arial" w:cs="Arial"/>
          <w:sz w:val="20"/>
          <w:szCs w:val="20"/>
        </w:rPr>
        <w:t xml:space="preserve"> via em</w:t>
      </w:r>
      <w:r w:rsidR="00831B74">
        <w:rPr>
          <w:rFonts w:ascii="Arial" w:hAnsi="Arial" w:cs="Arial"/>
          <w:sz w:val="20"/>
          <w:szCs w:val="20"/>
        </w:rPr>
        <w:t xml:space="preserve"> </w:t>
      </w:r>
      <w:r w:rsidR="00F31B71">
        <w:rPr>
          <w:rFonts w:ascii="Arial" w:hAnsi="Arial" w:cs="Arial"/>
          <w:sz w:val="20"/>
          <w:szCs w:val="20"/>
        </w:rPr>
        <w:t>mídia física digital (</w:t>
      </w:r>
      <w:r w:rsidRPr="009452A0">
        <w:rPr>
          <w:rFonts w:ascii="Arial" w:hAnsi="Arial" w:cs="Arial"/>
          <w:sz w:val="20"/>
          <w:szCs w:val="20"/>
        </w:rPr>
        <w:t>CD</w:t>
      </w:r>
      <w:r w:rsidR="004169F9">
        <w:rPr>
          <w:rFonts w:ascii="Arial" w:hAnsi="Arial" w:cs="Arial"/>
          <w:sz w:val="20"/>
          <w:szCs w:val="20"/>
        </w:rPr>
        <w:t>-ROM, DVD ou</w:t>
      </w:r>
      <w:r w:rsidR="00831B74">
        <w:rPr>
          <w:rFonts w:ascii="Arial" w:hAnsi="Arial" w:cs="Arial"/>
          <w:sz w:val="20"/>
          <w:szCs w:val="20"/>
        </w:rPr>
        <w:t xml:space="preserve"> </w:t>
      </w:r>
      <w:r w:rsidR="00F31B71" w:rsidRPr="00F31B71">
        <w:rPr>
          <w:rFonts w:ascii="Arial" w:hAnsi="Arial" w:cs="Arial"/>
          <w:i/>
          <w:sz w:val="20"/>
          <w:szCs w:val="20"/>
        </w:rPr>
        <w:t>pendrive</w:t>
      </w:r>
      <w:r w:rsidR="00F31B71">
        <w:rPr>
          <w:rFonts w:ascii="Arial" w:hAnsi="Arial" w:cs="Arial"/>
          <w:sz w:val="20"/>
          <w:szCs w:val="20"/>
        </w:rPr>
        <w:t>)</w:t>
      </w:r>
      <w:r w:rsidRPr="009452A0">
        <w:rPr>
          <w:rFonts w:ascii="Arial" w:hAnsi="Arial" w:cs="Arial"/>
          <w:sz w:val="20"/>
          <w:szCs w:val="20"/>
        </w:rPr>
        <w:t xml:space="preserve">, com cópia fiel da documentação impressa, contendo os arquivos eletrônicos do Termo de Referência, Planilha de Orçamento, Cronograma Físico e Financeiro e Ficha Resumo dentro de um envelope identificado, anexadas duas vias do Ofício de Encaminhamento, com a relação de </w:t>
      </w:r>
      <w:r w:rsidRPr="00271F34">
        <w:rPr>
          <w:rFonts w:ascii="Arial" w:hAnsi="Arial" w:cs="Arial"/>
          <w:sz w:val="20"/>
          <w:szCs w:val="20"/>
        </w:rPr>
        <w:t>documentos técnicos</w:t>
      </w:r>
      <w:r w:rsidRPr="009452A0">
        <w:rPr>
          <w:rFonts w:ascii="Arial" w:hAnsi="Arial" w:cs="Arial"/>
          <w:sz w:val="20"/>
          <w:szCs w:val="20"/>
        </w:rPr>
        <w:t xml:space="preserve"> entregues.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4º</w:t>
      </w:r>
      <w:r w:rsidRPr="009452A0">
        <w:rPr>
          <w:rFonts w:ascii="Arial" w:hAnsi="Arial" w:cs="Arial"/>
          <w:sz w:val="20"/>
          <w:szCs w:val="20"/>
        </w:rPr>
        <w:t xml:space="preserve">: </w:t>
      </w:r>
      <w:r w:rsidRPr="00271F34">
        <w:rPr>
          <w:rFonts w:ascii="Arial" w:hAnsi="Arial" w:cs="Arial"/>
          <w:sz w:val="20"/>
          <w:szCs w:val="20"/>
        </w:rPr>
        <w:t xml:space="preserve">A Documentação Administrativa relacionada no Apêndice III somente </w:t>
      </w:r>
      <w:r w:rsidR="00271F34">
        <w:rPr>
          <w:rFonts w:ascii="Arial" w:hAnsi="Arial" w:cs="Arial"/>
          <w:sz w:val="20"/>
          <w:szCs w:val="20"/>
        </w:rPr>
        <w:t>deverá ser</w:t>
      </w:r>
      <w:r w:rsidRPr="00271F34">
        <w:rPr>
          <w:rFonts w:ascii="Arial" w:hAnsi="Arial" w:cs="Arial"/>
          <w:sz w:val="20"/>
          <w:szCs w:val="20"/>
        </w:rPr>
        <w:t xml:space="preserve"> entregue à Secretaria Executiva </w:t>
      </w:r>
      <w:r w:rsidR="00B753AF" w:rsidRPr="00271F34">
        <w:rPr>
          <w:rFonts w:ascii="Arial" w:hAnsi="Arial" w:cs="Arial"/>
          <w:sz w:val="20"/>
          <w:szCs w:val="20"/>
        </w:rPr>
        <w:t>até</w:t>
      </w:r>
      <w:r w:rsidRPr="00271F34">
        <w:rPr>
          <w:rFonts w:ascii="Arial" w:hAnsi="Arial" w:cs="Arial"/>
          <w:sz w:val="20"/>
          <w:szCs w:val="20"/>
        </w:rPr>
        <w:t xml:space="preserve"> 3 dias da divulgação aos proponentes de sua classificação.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13</w:t>
      </w:r>
      <w:r w:rsidRPr="009452A0">
        <w:rPr>
          <w:rFonts w:ascii="Arial" w:hAnsi="Arial" w:cs="Arial"/>
          <w:sz w:val="20"/>
          <w:szCs w:val="20"/>
        </w:rPr>
        <w:t xml:space="preserve"> - A Secretaria Executiva realizará a verificação da documentação </w:t>
      </w:r>
      <w:r w:rsidRPr="00271F34">
        <w:rPr>
          <w:rFonts w:ascii="Arial" w:hAnsi="Arial" w:cs="Arial"/>
          <w:sz w:val="20"/>
          <w:szCs w:val="20"/>
        </w:rPr>
        <w:t>técnica</w:t>
      </w:r>
      <w:r w:rsidRPr="009452A0">
        <w:rPr>
          <w:rFonts w:ascii="Arial" w:hAnsi="Arial" w:cs="Arial"/>
          <w:sz w:val="20"/>
          <w:szCs w:val="20"/>
        </w:rPr>
        <w:t xml:space="preserve"> entregue no ato da apresentação das propostas, ocasião em que o envelope será lacrado na presença do proponente.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>: Anexo ao envelope lacrado, a Secretaria Executiva encaminhará à CT-PG um relatório com as seguintes informações do proponente: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I. Adimplência com 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II. Estudos, Serviços e Obras com financiamento do FEHIDRO, que foram aprovados pelo CBH-BS </w:t>
      </w:r>
      <w:r w:rsidR="00952312">
        <w:rPr>
          <w:rFonts w:ascii="Arial" w:hAnsi="Arial" w:cs="Arial"/>
          <w:sz w:val="20"/>
          <w:szCs w:val="20"/>
        </w:rPr>
        <w:t>até</w:t>
      </w:r>
      <w:r w:rsidRPr="00271F34">
        <w:rPr>
          <w:rFonts w:ascii="Arial" w:hAnsi="Arial" w:cs="Arial"/>
          <w:sz w:val="20"/>
          <w:szCs w:val="20"/>
        </w:rPr>
        <w:t>2017</w:t>
      </w:r>
      <w:r w:rsidRPr="009452A0">
        <w:rPr>
          <w:rFonts w:ascii="Arial" w:hAnsi="Arial" w:cs="Arial"/>
          <w:sz w:val="20"/>
          <w:szCs w:val="20"/>
        </w:rPr>
        <w:t>, inclusive, mas que ainda não foram iniciados, contendo também o cronograma e estágio atual dos empreendimentos em execução.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14</w:t>
      </w:r>
      <w:r w:rsidRPr="009452A0">
        <w:rPr>
          <w:rFonts w:ascii="Arial" w:hAnsi="Arial" w:cs="Arial"/>
          <w:sz w:val="20"/>
          <w:szCs w:val="20"/>
        </w:rPr>
        <w:t xml:space="preserve">-As </w:t>
      </w:r>
      <w:r w:rsidRPr="00271F34">
        <w:rPr>
          <w:rFonts w:ascii="Arial" w:hAnsi="Arial" w:cs="Arial"/>
          <w:sz w:val="20"/>
          <w:szCs w:val="20"/>
        </w:rPr>
        <w:t>propostas encaminhadas pela Secretaria Executiva à CT-PG passarão pelas</w:t>
      </w:r>
      <w:r w:rsidRPr="00271F34">
        <w:rPr>
          <w:rFonts w:ascii="Arial" w:hAnsi="Arial" w:cs="Arial"/>
          <w:bCs/>
          <w:sz w:val="20"/>
          <w:szCs w:val="20"/>
        </w:rPr>
        <w:t xml:space="preserve"> etapas e procedimentos do processo de análise técnica</w:t>
      </w:r>
      <w:r w:rsidR="005D20B6" w:rsidRPr="00271F34">
        <w:rPr>
          <w:rFonts w:ascii="Arial" w:hAnsi="Arial" w:cs="Arial"/>
          <w:bCs/>
          <w:sz w:val="20"/>
          <w:szCs w:val="20"/>
        </w:rPr>
        <w:t>,</w:t>
      </w:r>
      <w:r w:rsidRPr="00271F34">
        <w:rPr>
          <w:rFonts w:ascii="Arial" w:hAnsi="Arial" w:cs="Arial"/>
          <w:sz w:val="20"/>
          <w:szCs w:val="20"/>
        </w:rPr>
        <w:t xml:space="preserve"> que constitui na verificação quanto ao enquadramento no Plano</w:t>
      </w:r>
      <w:r w:rsidRPr="009452A0">
        <w:rPr>
          <w:rFonts w:ascii="Arial" w:hAnsi="Arial" w:cs="Arial"/>
          <w:sz w:val="20"/>
          <w:szCs w:val="20"/>
        </w:rPr>
        <w:t xml:space="preserve"> de Ações, descritas no Apêndice VI desta Deliberação e constantes do Plano de Bacia Hidrográfica vigente.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15</w:t>
      </w:r>
      <w:r w:rsidRPr="009452A0">
        <w:rPr>
          <w:rFonts w:ascii="Arial" w:hAnsi="Arial" w:cs="Arial"/>
          <w:sz w:val="20"/>
          <w:szCs w:val="20"/>
        </w:rPr>
        <w:t>-A CT-PG desclassificará propostas nas seguintes situações: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inadimplentes com o FEHIDRO.</w:t>
      </w:r>
    </w:p>
    <w:p w:rsidR="009A056B" w:rsidRPr="00271F34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De proponentes que não iniciaram seus contratos do ano de </w:t>
      </w:r>
      <w:r w:rsidRPr="00271F34">
        <w:rPr>
          <w:rFonts w:ascii="Arial" w:hAnsi="Arial" w:cs="Arial"/>
          <w:sz w:val="20"/>
          <w:szCs w:val="20"/>
        </w:rPr>
        <w:t>2017</w:t>
      </w:r>
      <w:r w:rsidRPr="009452A0">
        <w:rPr>
          <w:rFonts w:ascii="Arial" w:hAnsi="Arial" w:cs="Arial"/>
          <w:sz w:val="20"/>
          <w:szCs w:val="20"/>
        </w:rPr>
        <w:t xml:space="preserve"> ou de anos </w:t>
      </w:r>
      <w:r w:rsidRPr="00271F34">
        <w:rPr>
          <w:rFonts w:ascii="Arial" w:hAnsi="Arial" w:cs="Arial"/>
          <w:sz w:val="20"/>
          <w:szCs w:val="20"/>
        </w:rPr>
        <w:t>anteriores a 2017.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com contrato de financiamento</w:t>
      </w:r>
      <w:r w:rsidR="00AA0AAD" w:rsidRPr="009452A0">
        <w:rPr>
          <w:rFonts w:ascii="Arial" w:hAnsi="Arial" w:cs="Arial"/>
          <w:sz w:val="20"/>
          <w:szCs w:val="20"/>
        </w:rPr>
        <w:t>s</w:t>
      </w:r>
      <w:r w:rsidR="00246CB5">
        <w:rPr>
          <w:rFonts w:ascii="Arial" w:hAnsi="Arial" w:cs="Arial"/>
          <w:sz w:val="20"/>
          <w:szCs w:val="20"/>
        </w:rPr>
        <w:t xml:space="preserve"> assinados a partir </w:t>
      </w:r>
      <w:r w:rsidR="00246CB5" w:rsidRPr="00271F34">
        <w:rPr>
          <w:rFonts w:ascii="Arial" w:hAnsi="Arial" w:cs="Arial"/>
          <w:sz w:val="20"/>
          <w:szCs w:val="20"/>
        </w:rPr>
        <w:t>de</w:t>
      </w:r>
      <w:r w:rsidRPr="00271F34">
        <w:rPr>
          <w:rFonts w:ascii="Arial" w:hAnsi="Arial" w:cs="Arial"/>
          <w:sz w:val="20"/>
          <w:szCs w:val="20"/>
        </w:rPr>
        <w:t xml:space="preserve"> 2018</w:t>
      </w:r>
      <w:r w:rsidR="00246CB5" w:rsidRPr="00271F34">
        <w:rPr>
          <w:rFonts w:ascii="Arial" w:hAnsi="Arial" w:cs="Arial"/>
          <w:sz w:val="20"/>
          <w:szCs w:val="20"/>
        </w:rPr>
        <w:t>, inclusive,</w:t>
      </w:r>
      <w:r w:rsidRPr="009452A0">
        <w:rPr>
          <w:rFonts w:ascii="Arial" w:hAnsi="Arial" w:cs="Arial"/>
          <w:sz w:val="20"/>
          <w:szCs w:val="20"/>
        </w:rPr>
        <w:t xml:space="preserve"> em execução há mais que o dobro do tempo previsto inicialmente no cronograma, contado a partir da data de liberação da primeira parcela.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propostas não enquadradas no Apêndice VI</w:t>
      </w:r>
      <w:r w:rsidR="00E7573E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desta deliberação.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propostas enquadradas em mais de um PDC.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Nos casos de propostas de serviços e obras de macrodrenagem, com ausência de plano de macrodrenagem e mapa com a indicação de obras financiadas pelo FEHIDRO.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Insuficiência de qualidade da proposta, de acordo com os Apêndices IV e V.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Orçamento incoerente com a metodologia e/ou resultados a serem obtidos com a proposta.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Cronograma incoerente com a metodologia da proposta.</w:t>
      </w:r>
    </w:p>
    <w:p w:rsidR="00E57329" w:rsidRDefault="00E57329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inferior a 15 pontos no Item 5 </w:t>
      </w:r>
      <w:r w:rsidR="008021D8">
        <w:rPr>
          <w:rFonts w:ascii="Arial" w:hAnsi="Arial" w:cs="Arial"/>
          <w:sz w:val="20"/>
          <w:szCs w:val="20"/>
        </w:rPr>
        <w:t>do Apêndice V</w:t>
      </w:r>
      <w:r w:rsidR="00271F34">
        <w:rPr>
          <w:rFonts w:ascii="Arial" w:hAnsi="Arial" w:cs="Arial"/>
          <w:sz w:val="20"/>
          <w:szCs w:val="20"/>
        </w:rPr>
        <w:t xml:space="preserve"> (Relevância)</w:t>
      </w:r>
      <w:r>
        <w:rPr>
          <w:rFonts w:ascii="Arial" w:hAnsi="Arial" w:cs="Arial"/>
          <w:sz w:val="20"/>
          <w:szCs w:val="20"/>
        </w:rPr>
        <w:t>.</w:t>
      </w:r>
    </w:p>
    <w:p w:rsidR="00B753AF" w:rsidRPr="00B753AF" w:rsidRDefault="00B753AF" w:rsidP="00B753AF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total inferior a 6</w:t>
      </w:r>
      <w:r w:rsidRPr="009452A0">
        <w:rPr>
          <w:rFonts w:ascii="Arial" w:hAnsi="Arial" w:cs="Arial"/>
          <w:sz w:val="20"/>
          <w:szCs w:val="20"/>
        </w:rPr>
        <w:t>0 pontos.</w:t>
      </w:r>
    </w:p>
    <w:p w:rsidR="009A056B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que não atendam as solicitações da CT-PG.</w:t>
      </w:r>
    </w:p>
    <w:p w:rsidR="00246CB5" w:rsidRPr="00FC1FB3" w:rsidRDefault="00246CB5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FC1FB3">
        <w:rPr>
          <w:rFonts w:ascii="Arial" w:hAnsi="Arial" w:cs="Arial"/>
          <w:sz w:val="20"/>
          <w:szCs w:val="20"/>
        </w:rPr>
        <w:t>De propostas em desacordo com o M.P.O.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16</w:t>
      </w:r>
      <w:r w:rsidRPr="009452A0">
        <w:rPr>
          <w:rFonts w:ascii="Arial" w:hAnsi="Arial" w:cs="Arial"/>
          <w:sz w:val="20"/>
          <w:szCs w:val="20"/>
        </w:rPr>
        <w:t xml:space="preserve"> - As propostas aprovadas na análise </w:t>
      </w:r>
      <w:r w:rsidR="00FC1FB3">
        <w:rPr>
          <w:rFonts w:ascii="Arial" w:hAnsi="Arial" w:cs="Arial"/>
          <w:sz w:val="20"/>
          <w:szCs w:val="20"/>
        </w:rPr>
        <w:t>documental</w:t>
      </w:r>
      <w:r w:rsidRPr="009452A0">
        <w:rPr>
          <w:rFonts w:ascii="Arial" w:hAnsi="Arial" w:cs="Arial"/>
          <w:sz w:val="20"/>
          <w:szCs w:val="20"/>
        </w:rPr>
        <w:t xml:space="preserve"> concorrerão à etapa de pontuação.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A CT-PG efetuará a pontuação das propostas em conformidade com o Apêndice V.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As câmaras técnicas específicas pontuarão as propostas nos itens 1.a a 1.</w:t>
      </w:r>
      <w:r w:rsidR="00484600">
        <w:rPr>
          <w:rFonts w:ascii="Arial" w:hAnsi="Arial" w:cs="Arial"/>
          <w:sz w:val="20"/>
          <w:szCs w:val="20"/>
        </w:rPr>
        <w:t>l</w:t>
      </w:r>
      <w:r w:rsidRPr="009452A0">
        <w:rPr>
          <w:rFonts w:ascii="Arial" w:hAnsi="Arial" w:cs="Arial"/>
          <w:sz w:val="20"/>
          <w:szCs w:val="20"/>
        </w:rPr>
        <w:t>. do Apêndice V</w:t>
      </w:r>
      <w:r w:rsidR="00835F2C" w:rsidRPr="009452A0">
        <w:rPr>
          <w:rFonts w:ascii="Arial" w:hAnsi="Arial" w:cs="Arial"/>
          <w:sz w:val="20"/>
          <w:szCs w:val="20"/>
        </w:rPr>
        <w:t xml:space="preserve">, </w:t>
      </w:r>
      <w:r w:rsidR="00835F2C" w:rsidRPr="00271F34">
        <w:rPr>
          <w:rFonts w:ascii="Arial" w:hAnsi="Arial" w:cs="Arial"/>
          <w:sz w:val="20"/>
          <w:szCs w:val="20"/>
        </w:rPr>
        <w:t>quando consultadas</w:t>
      </w:r>
      <w:r w:rsidRPr="009452A0">
        <w:rPr>
          <w:rFonts w:ascii="Arial" w:hAnsi="Arial" w:cs="Arial"/>
          <w:sz w:val="20"/>
          <w:szCs w:val="20"/>
        </w:rPr>
        <w:t>.</w:t>
      </w:r>
    </w:p>
    <w:p w:rsidR="00246CB5" w:rsidRDefault="00246CB5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3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Pr="009452A0">
        <w:rPr>
          <w:rFonts w:ascii="Arial" w:hAnsi="Arial" w:cs="Arial"/>
          <w:sz w:val="20"/>
          <w:szCs w:val="20"/>
        </w:rPr>
        <w:t>.</w:t>
      </w:r>
      <w:r w:rsidR="0022624A">
        <w:rPr>
          <w:rFonts w:ascii="Arial" w:hAnsi="Arial" w:cs="Arial"/>
          <w:sz w:val="20"/>
          <w:szCs w:val="20"/>
        </w:rPr>
        <w:t xml:space="preserve">A Secretaria Executiva pontuará as propostas nos itens 5.a </w:t>
      </w:r>
      <w:r w:rsidR="002B121F">
        <w:rPr>
          <w:rFonts w:ascii="Arial" w:hAnsi="Arial" w:cs="Arial"/>
          <w:sz w:val="20"/>
          <w:szCs w:val="20"/>
        </w:rPr>
        <w:t>e</w:t>
      </w:r>
      <w:r w:rsidR="0022624A">
        <w:rPr>
          <w:rFonts w:ascii="Arial" w:hAnsi="Arial" w:cs="Arial"/>
          <w:sz w:val="20"/>
          <w:szCs w:val="20"/>
        </w:rPr>
        <w:t xml:space="preserve"> 5.b do Apêndice V. </w:t>
      </w:r>
      <w:r>
        <w:rPr>
          <w:rFonts w:ascii="Arial" w:hAnsi="Arial" w:cs="Arial"/>
          <w:sz w:val="20"/>
          <w:szCs w:val="20"/>
        </w:rPr>
        <w:t>Individualmente os membros, titulares e suplentes, da CT-PG pontuarão</w:t>
      </w:r>
      <w:r w:rsidR="004E13C8">
        <w:rPr>
          <w:rFonts w:ascii="Arial" w:hAnsi="Arial" w:cs="Arial"/>
          <w:sz w:val="20"/>
          <w:szCs w:val="20"/>
        </w:rPr>
        <w:t xml:space="preserve"> as propostas no</w:t>
      </w:r>
      <w:r w:rsidR="008E21B1">
        <w:rPr>
          <w:rFonts w:ascii="Arial" w:hAnsi="Arial" w:cs="Arial"/>
          <w:sz w:val="20"/>
          <w:szCs w:val="20"/>
        </w:rPr>
        <w:t>s itens</w:t>
      </w:r>
      <w:r w:rsidR="004E13C8">
        <w:rPr>
          <w:rFonts w:ascii="Arial" w:hAnsi="Arial" w:cs="Arial"/>
          <w:sz w:val="20"/>
          <w:szCs w:val="20"/>
        </w:rPr>
        <w:t xml:space="preserve"> 5</w:t>
      </w:r>
      <w:r w:rsidR="008E21B1">
        <w:rPr>
          <w:rFonts w:ascii="Arial" w:hAnsi="Arial" w:cs="Arial"/>
          <w:sz w:val="20"/>
          <w:szCs w:val="20"/>
        </w:rPr>
        <w:t>.c a 5.e</w:t>
      </w:r>
      <w:r w:rsidR="004E13C8">
        <w:rPr>
          <w:rFonts w:ascii="Arial" w:hAnsi="Arial" w:cs="Arial"/>
          <w:sz w:val="20"/>
          <w:szCs w:val="20"/>
        </w:rPr>
        <w:t xml:space="preserve"> do Apêndice V. A pontuação será encaminhada ao coordenador da CT-PG que calculará a média aritmética</w:t>
      </w:r>
      <w:r w:rsidR="00634B57">
        <w:rPr>
          <w:rFonts w:ascii="Arial" w:hAnsi="Arial" w:cs="Arial"/>
          <w:sz w:val="20"/>
          <w:szCs w:val="20"/>
        </w:rPr>
        <w:t xml:space="preserve"> do item 5</w:t>
      </w:r>
      <w:r w:rsidR="004E13C8">
        <w:rPr>
          <w:rFonts w:ascii="Arial" w:hAnsi="Arial" w:cs="Arial"/>
          <w:sz w:val="20"/>
          <w:szCs w:val="20"/>
        </w:rPr>
        <w:t xml:space="preserve"> de cada proposta e divulgará o resultado final aos membros da CT-PG.</w:t>
      </w:r>
    </w:p>
    <w:p w:rsidR="00D3640E" w:rsidRDefault="00D3640E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="00424936">
        <w:rPr>
          <w:rFonts w:ascii="Arial" w:hAnsi="Arial" w:cs="Arial"/>
          <w:sz w:val="20"/>
          <w:szCs w:val="20"/>
        </w:rPr>
        <w:t>. O membro da câmara técnica não poderá pontuar propostas de sua própria entidade.</w:t>
      </w:r>
    </w:p>
    <w:p w:rsidR="009A056B" w:rsidRDefault="00D3640E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>. As propostas serão classificadas em ordem decrescente de pontuação.</w:t>
      </w:r>
    </w:p>
    <w:p w:rsidR="009A056B" w:rsidRDefault="00E9127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538B5">
        <w:rPr>
          <w:rFonts w:ascii="Arial" w:hAnsi="Arial" w:cs="Arial"/>
          <w:b/>
          <w:sz w:val="20"/>
          <w:szCs w:val="20"/>
        </w:rPr>
        <w:t>6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>. Para cada proposta pontuada será emitido um parecer pela CT-PG.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17</w:t>
      </w:r>
      <w:r w:rsidRPr="009452A0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9A056B" w:rsidRPr="00271F34" w:rsidRDefault="009A056B" w:rsidP="00BB6DA9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 xml:space="preserve">. Os proponentes com propostas classificadas na etapa de pontuação e que </w:t>
      </w:r>
      <w:r w:rsidR="00BB6DA9">
        <w:rPr>
          <w:rFonts w:ascii="Arial" w:hAnsi="Arial" w:cs="Arial"/>
          <w:sz w:val="20"/>
          <w:szCs w:val="20"/>
        </w:rPr>
        <w:t xml:space="preserve">não apresentarem </w:t>
      </w:r>
      <w:r w:rsidRPr="009452A0">
        <w:rPr>
          <w:rFonts w:ascii="Arial" w:hAnsi="Arial" w:cs="Arial"/>
          <w:sz w:val="20"/>
          <w:szCs w:val="20"/>
        </w:rPr>
        <w:t xml:space="preserve">a documentação administrativa dentro do prazo </w:t>
      </w:r>
      <w:r w:rsidR="00BB6DA9" w:rsidRPr="00271F34">
        <w:rPr>
          <w:rFonts w:ascii="Arial" w:hAnsi="Arial" w:cs="Arial"/>
          <w:sz w:val="20"/>
          <w:szCs w:val="20"/>
        </w:rPr>
        <w:t>de até 3 dias da divulgação, terão sua(s) proposta(s) desclassificada(s).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18</w:t>
      </w:r>
      <w:r w:rsidRPr="009452A0">
        <w:rPr>
          <w:rFonts w:ascii="Arial" w:hAnsi="Arial" w:cs="Arial"/>
          <w:sz w:val="20"/>
          <w:szCs w:val="20"/>
        </w:rPr>
        <w:t xml:space="preserve">- A indicação das propostas para financiamento está condicionada à existência de recursos financeiros da cobrança dos recursos hídricos e </w:t>
      </w:r>
      <w:r w:rsidRPr="00271F34">
        <w:rPr>
          <w:rFonts w:ascii="Arial" w:hAnsi="Arial" w:cs="Arial"/>
          <w:sz w:val="20"/>
          <w:szCs w:val="20"/>
        </w:rPr>
        <w:t>da compensação financeira, referente ao exercício 2019, descontados os custos descr</w:t>
      </w:r>
      <w:r w:rsidRPr="009452A0">
        <w:rPr>
          <w:rFonts w:ascii="Arial" w:hAnsi="Arial" w:cs="Arial"/>
          <w:sz w:val="20"/>
          <w:szCs w:val="20"/>
        </w:rPr>
        <w:t>itos no MPO e no Decreto 50.667/2006.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 xml:space="preserve">. As propostas não estruturais (estudos e projetos) deverão ter valor mínimo de </w:t>
      </w:r>
      <w:r w:rsidRPr="00271F34">
        <w:rPr>
          <w:rFonts w:ascii="Arial" w:hAnsi="Arial" w:cs="Arial"/>
          <w:sz w:val="20"/>
          <w:szCs w:val="20"/>
        </w:rPr>
        <w:t>R$</w:t>
      </w:r>
      <w:r w:rsidR="00271F34">
        <w:rPr>
          <w:rFonts w:ascii="Arial" w:hAnsi="Arial" w:cs="Arial"/>
          <w:sz w:val="20"/>
          <w:szCs w:val="20"/>
        </w:rPr>
        <w:t> </w:t>
      </w:r>
      <w:r w:rsidR="0074437C">
        <w:rPr>
          <w:rFonts w:ascii="Arial" w:hAnsi="Arial" w:cs="Arial"/>
          <w:sz w:val="20"/>
          <w:szCs w:val="20"/>
        </w:rPr>
        <w:t>80</w:t>
      </w:r>
      <w:r w:rsidRPr="00271F34">
        <w:rPr>
          <w:rFonts w:ascii="Arial" w:hAnsi="Arial" w:cs="Arial"/>
          <w:sz w:val="20"/>
          <w:szCs w:val="20"/>
        </w:rPr>
        <w:t>.000,00.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 xml:space="preserve">. As propostas estruturais (serviços e obras) deverão ter valor mínimo de </w:t>
      </w:r>
      <w:r w:rsidRPr="00271F34">
        <w:rPr>
          <w:rFonts w:ascii="Arial" w:hAnsi="Arial" w:cs="Arial"/>
          <w:sz w:val="20"/>
          <w:szCs w:val="20"/>
        </w:rPr>
        <w:t>R$ 300.000,00.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 xml:space="preserve">. Os </w:t>
      </w:r>
      <w:r w:rsidR="00271F34">
        <w:rPr>
          <w:rFonts w:ascii="Arial" w:hAnsi="Arial" w:cs="Arial"/>
          <w:sz w:val="20"/>
          <w:szCs w:val="20"/>
        </w:rPr>
        <w:t>valores</w:t>
      </w:r>
      <w:r w:rsidRPr="009452A0">
        <w:rPr>
          <w:rFonts w:ascii="Arial" w:hAnsi="Arial" w:cs="Arial"/>
          <w:sz w:val="20"/>
          <w:szCs w:val="20"/>
        </w:rPr>
        <w:t xml:space="preserve"> máximos</w:t>
      </w:r>
      <w:r w:rsidR="00271F34">
        <w:rPr>
          <w:rFonts w:ascii="Arial" w:hAnsi="Arial" w:cs="Arial"/>
          <w:sz w:val="20"/>
          <w:szCs w:val="20"/>
        </w:rPr>
        <w:t xml:space="preserve"> por </w:t>
      </w:r>
      <w:r w:rsidR="00444CA2">
        <w:rPr>
          <w:rFonts w:ascii="Arial" w:hAnsi="Arial" w:cs="Arial"/>
          <w:sz w:val="20"/>
          <w:szCs w:val="20"/>
        </w:rPr>
        <w:t>ação</w:t>
      </w:r>
      <w:r w:rsidR="00864BEB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 xml:space="preserve">ficam estabelecidos conforme o </w:t>
      </w:r>
      <w:r w:rsidR="00BB6DA9">
        <w:rPr>
          <w:rFonts w:ascii="Arial" w:hAnsi="Arial" w:cs="Arial"/>
          <w:sz w:val="20"/>
          <w:szCs w:val="20"/>
        </w:rPr>
        <w:t>Apêndice VI desta Deliberação</w:t>
      </w:r>
      <w:r w:rsidRPr="009452A0">
        <w:rPr>
          <w:rFonts w:ascii="Arial" w:hAnsi="Arial" w:cs="Arial"/>
          <w:sz w:val="20"/>
          <w:szCs w:val="20"/>
        </w:rPr>
        <w:t>.</w:t>
      </w:r>
    </w:p>
    <w:p w:rsidR="009452A0" w:rsidRPr="009452A0" w:rsidRDefault="009452A0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19</w:t>
      </w:r>
      <w:r w:rsidRPr="009452A0">
        <w:rPr>
          <w:rFonts w:ascii="Arial" w:hAnsi="Arial" w:cs="Arial"/>
          <w:sz w:val="20"/>
          <w:szCs w:val="20"/>
        </w:rPr>
        <w:t xml:space="preserve"> - Na inexistência de recursos para atender plenamente uma proposta, a mesma passará a integrar a carteira suplementar.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>. Na situação em que o proponente não possa atender o parágrafo 2º do Artigo 19, serão convocadas as propostas obedecendo a ordem de classificação.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4º</w:t>
      </w:r>
      <w:r w:rsidRPr="009452A0">
        <w:rPr>
          <w:rFonts w:ascii="Arial" w:hAnsi="Arial" w:cs="Arial"/>
          <w:sz w:val="20"/>
          <w:szCs w:val="20"/>
        </w:rPr>
        <w:t>. As propostas convocadas na ordem de classificação deverão apresentar contrapartida de acordo com o explicitado no parágrafo 2º do Artigo 19.</w:t>
      </w:r>
    </w:p>
    <w:p w:rsidR="009A056B" w:rsidRPr="009452A0" w:rsidRDefault="009A056B" w:rsidP="005D20B6">
      <w:pPr>
        <w:tabs>
          <w:tab w:val="left" w:pos="8623"/>
        </w:tabs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5º</w:t>
      </w:r>
      <w:r w:rsidRPr="009452A0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9452A0" w:rsidRDefault="009452A0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:rsidR="00444CA2" w:rsidRPr="009452A0" w:rsidRDefault="00444CA2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RECURSOS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20</w:t>
      </w:r>
      <w:r w:rsidRPr="009452A0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Apêndice II.</w:t>
      </w:r>
    </w:p>
    <w:p w:rsidR="009452A0" w:rsidRPr="009452A0" w:rsidRDefault="009452A0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lastRenderedPageBreak/>
        <w:t xml:space="preserve">ART 21 </w:t>
      </w:r>
      <w:r w:rsidR="00271F34">
        <w:rPr>
          <w:rFonts w:ascii="Arial" w:hAnsi="Arial" w:cs="Arial"/>
          <w:b/>
          <w:bCs/>
          <w:sz w:val="20"/>
          <w:szCs w:val="20"/>
        </w:rPr>
        <w:t>-</w:t>
      </w:r>
      <w:r w:rsidRPr="00271F34">
        <w:rPr>
          <w:rFonts w:ascii="Arial" w:hAnsi="Arial" w:cs="Arial"/>
          <w:bCs/>
          <w:sz w:val="20"/>
          <w:szCs w:val="20"/>
        </w:rPr>
        <w:t xml:space="preserve">Os recursos administrativos impetrados deverão ser impressos em papel e conter: Nome do projeto e do proponente e o CNPJ. Não poderá ser agregado a ele </w:t>
      </w:r>
      <w:r w:rsidR="00835F2C" w:rsidRPr="00271F34">
        <w:rPr>
          <w:rFonts w:ascii="Arial" w:hAnsi="Arial" w:cs="Arial"/>
          <w:bCs/>
          <w:sz w:val="20"/>
          <w:szCs w:val="20"/>
        </w:rPr>
        <w:t>qualquer</w:t>
      </w:r>
      <w:r w:rsidRPr="00271F34">
        <w:rPr>
          <w:rFonts w:ascii="Arial" w:hAnsi="Arial" w:cs="Arial"/>
          <w:bCs/>
          <w:sz w:val="20"/>
          <w:szCs w:val="20"/>
        </w:rPr>
        <w:t xml:space="preserve"> nova informação</w:t>
      </w:r>
      <w:r w:rsidRPr="00271F3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 xml:space="preserve">§ 1º. </w:t>
      </w:r>
      <w:r w:rsidRPr="00271F34">
        <w:rPr>
          <w:rFonts w:ascii="Arial" w:hAnsi="Arial" w:cs="Arial"/>
          <w:sz w:val="20"/>
          <w:szCs w:val="20"/>
        </w:rPr>
        <w:t>O recurso deverá ser apresentado e protocolizado através de ofício à Secretaria Executiva, que os encaminha</w:t>
      </w:r>
      <w:r w:rsidR="00695BAB" w:rsidRPr="00271F34">
        <w:rPr>
          <w:rFonts w:ascii="Arial" w:hAnsi="Arial" w:cs="Arial"/>
          <w:sz w:val="20"/>
          <w:szCs w:val="20"/>
        </w:rPr>
        <w:t>rá a CT-PG para análise técnica</w:t>
      </w:r>
      <w:r w:rsidRPr="00271F34">
        <w:rPr>
          <w:rFonts w:ascii="Arial" w:hAnsi="Arial" w:cs="Arial"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22</w:t>
      </w:r>
      <w:r w:rsidRPr="009452A0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9452A0" w:rsidRPr="009452A0" w:rsidRDefault="009452A0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444CA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23</w:t>
      </w:r>
      <w:r w:rsidRPr="009452A0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endereço eletrônico: </w:t>
      </w:r>
      <w:hyperlink r:id="rId9" w:history="1">
        <w:r w:rsidRPr="00444CA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B46C2" w:rsidRDefault="003B46C2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B46C2" w:rsidRPr="009452A0" w:rsidRDefault="003B46C2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3B46C2" w:rsidRDefault="00C27ED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3B46C2">
        <w:rPr>
          <w:rFonts w:ascii="Arial" w:hAnsi="Arial" w:cs="Arial"/>
          <w:b/>
          <w:sz w:val="20"/>
          <w:szCs w:val="20"/>
        </w:rPr>
        <w:t xml:space="preserve">Adriana Florentino de Souza  </w:t>
      </w:r>
      <w:r w:rsidR="00505427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3B46C2">
        <w:rPr>
          <w:rFonts w:ascii="Arial" w:hAnsi="Arial" w:cs="Arial"/>
          <w:b/>
          <w:sz w:val="20"/>
          <w:szCs w:val="20"/>
        </w:rPr>
        <w:t xml:space="preserve"> Fernando Luiz Cordeiro</w:t>
      </w:r>
    </w:p>
    <w:p w:rsidR="009452A0" w:rsidRDefault="00505427" w:rsidP="00C27EDB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27EDB" w:rsidRPr="003B46C2">
        <w:rPr>
          <w:rFonts w:ascii="Arial" w:hAnsi="Arial" w:cs="Arial"/>
          <w:b/>
          <w:sz w:val="20"/>
          <w:szCs w:val="20"/>
        </w:rPr>
        <w:t xml:space="preserve">                                  Vice-Presidente         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C27EDB" w:rsidRPr="003B46C2">
        <w:rPr>
          <w:rFonts w:ascii="Arial" w:hAnsi="Arial" w:cs="Arial"/>
          <w:b/>
          <w:sz w:val="20"/>
          <w:szCs w:val="20"/>
        </w:rPr>
        <w:t xml:space="preserve">     Secretário Executivo</w:t>
      </w:r>
      <w:r w:rsidR="009452A0">
        <w:rPr>
          <w:rFonts w:ascii="Arial" w:hAnsi="Arial" w:cs="Arial"/>
          <w:b/>
          <w:sz w:val="20"/>
          <w:szCs w:val="20"/>
        </w:rPr>
        <w:br w:type="page"/>
      </w:r>
    </w:p>
    <w:p w:rsidR="009A056B" w:rsidRDefault="009A056B" w:rsidP="009A056B">
      <w:pPr>
        <w:tabs>
          <w:tab w:val="left" w:pos="241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 – DOS CRITÉRIOS DE ELEGIBILIDADE DOS PROPONENTES</w:t>
      </w:r>
    </w:p>
    <w:p w:rsidR="009A056B" w:rsidRPr="00124234" w:rsidRDefault="009A056B" w:rsidP="009A056B">
      <w:pPr>
        <w:tabs>
          <w:tab w:val="left" w:pos="2835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Ficam habilitados à obtenção de recursos do FEHIDRO para o desenvolvimento de projetos:</w:t>
      </w:r>
    </w:p>
    <w:p w:rsidR="009A056B" w:rsidRPr="000E2C7C" w:rsidRDefault="000E2C7C" w:rsidP="000E2C7C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0E2C7C">
        <w:rPr>
          <w:rFonts w:ascii="Arial" w:hAnsi="Arial" w:cs="Arial"/>
          <w:b/>
          <w:sz w:val="17"/>
          <w:szCs w:val="17"/>
        </w:rPr>
        <w:t>I</w:t>
      </w:r>
      <w:r w:rsidRPr="000E2C7C">
        <w:rPr>
          <w:rFonts w:ascii="Arial" w:hAnsi="Arial" w:cs="Arial"/>
          <w:sz w:val="17"/>
          <w:szCs w:val="17"/>
        </w:rPr>
        <w:t>.</w:t>
      </w:r>
      <w:r w:rsidR="009A056B" w:rsidRPr="000E2C7C">
        <w:rPr>
          <w:rFonts w:ascii="Arial" w:hAnsi="Arial" w:cs="Arial"/>
          <w:sz w:val="17"/>
          <w:szCs w:val="17"/>
        </w:rPr>
        <w:t>Pessoas jurídicas de direito público, da administração direta e indireta do Estado e dos Municípios do Estado de São Paulo.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</w:t>
      </w:r>
      <w:r w:rsidRPr="00124234">
        <w:rPr>
          <w:rFonts w:ascii="Arial" w:hAnsi="Arial" w:cs="Arial"/>
          <w:sz w:val="17"/>
          <w:szCs w:val="17"/>
        </w:rPr>
        <w:t>. Concessionárias e permissionárias de serviços públicos, com atuação nos campos do saneamento, meio ambiente ou aproveitamento múltiplo de recursos hídricos.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III</w:t>
      </w:r>
      <w:r w:rsidRPr="00124234">
        <w:rPr>
          <w:rFonts w:ascii="Arial" w:hAnsi="Arial" w:cs="Arial"/>
          <w:sz w:val="17"/>
          <w:szCs w:val="17"/>
        </w:rPr>
        <w:t>. Consórcios intermunicipais regularmente constituídos.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IV</w:t>
      </w:r>
      <w:r w:rsidRPr="00124234">
        <w:rPr>
          <w:rFonts w:ascii="Arial" w:hAnsi="Arial" w:cs="Arial"/>
          <w:sz w:val="17"/>
          <w:szCs w:val="17"/>
        </w:rPr>
        <w:t>. Entidades privadas sem finalidades lucrativas, usuárias ou não de recursos hídricos, e que preencham os seguintes requisitos: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a</w:t>
      </w:r>
      <w:r w:rsidRPr="00124234">
        <w:rPr>
          <w:rFonts w:ascii="Arial" w:hAnsi="Arial" w:cs="Arial"/>
          <w:sz w:val="17"/>
          <w:szCs w:val="17"/>
        </w:rPr>
        <w:t>. Constituição definitiva há pelo menos 4 (quatro) anos, nos termos da legislação pertinente.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b</w:t>
      </w:r>
      <w:r w:rsidRPr="00124234">
        <w:rPr>
          <w:rFonts w:ascii="Arial" w:hAnsi="Arial" w:cs="Arial"/>
          <w:sz w:val="17"/>
          <w:szCs w:val="17"/>
        </w:rPr>
        <w:t>. Deter, dentre suas finalidades principais, a proteção ao meio ambiente ou atuação na área de recursos hídricos.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c</w:t>
      </w:r>
      <w:r w:rsidRPr="00124234">
        <w:rPr>
          <w:rFonts w:ascii="Arial" w:hAnsi="Arial" w:cs="Arial"/>
          <w:sz w:val="17"/>
          <w:szCs w:val="17"/>
        </w:rPr>
        <w:t>. Atuação comprovada no âmbito do Estado de São Paulo ou da Bacia Hidrográfica da Baixada Santista.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V</w:t>
      </w:r>
      <w:r w:rsidRPr="00124234">
        <w:rPr>
          <w:rFonts w:ascii="Arial" w:hAnsi="Arial" w:cs="Arial"/>
          <w:sz w:val="17"/>
          <w:szCs w:val="17"/>
        </w:rPr>
        <w:t>. Pessoas jurídicas de direito privado, usuárias de recursos hídricos.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Observações: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exclusivamente reembolsáveis: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a1</w:t>
      </w:r>
      <w:r w:rsidRPr="00124234">
        <w:rPr>
          <w:rFonts w:ascii="Arial" w:hAnsi="Arial" w:cs="Arial"/>
          <w:sz w:val="17"/>
          <w:szCs w:val="17"/>
        </w:rPr>
        <w:t>. Empresas de direito privado com finalidade lucrativa usuárias de recursos hídricos.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a2</w:t>
      </w:r>
      <w:r w:rsidRPr="00124234">
        <w:rPr>
          <w:rFonts w:ascii="Arial" w:hAnsi="Arial" w:cs="Arial"/>
          <w:sz w:val="17"/>
          <w:szCs w:val="17"/>
        </w:rPr>
        <w:t>. Tomadores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b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não reembolsáveis: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b1</w:t>
      </w:r>
      <w:r w:rsidRPr="00124234">
        <w:rPr>
          <w:rFonts w:ascii="Arial" w:hAnsi="Arial" w:cs="Arial"/>
          <w:sz w:val="17"/>
          <w:szCs w:val="17"/>
        </w:rPr>
        <w:t>. entidades de direito público da administração direta e indireta do Estado ou dos Municípios.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b2</w:t>
      </w:r>
      <w:r w:rsidRPr="00124234">
        <w:rPr>
          <w:rFonts w:ascii="Arial" w:hAnsi="Arial" w:cs="Arial"/>
          <w:sz w:val="17"/>
          <w:szCs w:val="17"/>
        </w:rPr>
        <w:t xml:space="preserve">. entidades privadas sem finalidades lucrativas. 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c1</w:t>
      </w:r>
      <w:r w:rsidRPr="00124234">
        <w:rPr>
          <w:rFonts w:ascii="Arial" w:hAnsi="Arial" w:cs="Arial"/>
          <w:sz w:val="17"/>
          <w:szCs w:val="17"/>
        </w:rPr>
        <w:t>. Cópia do Estatuto Social vigente, registrado em cartório, que comprove o tempo de existência e as atribuições da entidade.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c2</w:t>
      </w:r>
      <w:r w:rsidRPr="00124234">
        <w:rPr>
          <w:rFonts w:ascii="Arial" w:hAnsi="Arial" w:cs="Arial"/>
          <w:sz w:val="17"/>
          <w:szCs w:val="17"/>
        </w:rPr>
        <w:t>. Relatório de suas atividades anteriores, conforme modelo e conteúdos estabelecidos pelo Anexo XI do Manual de Procedimentos Operacionais(MPO), devidamente endossado e assinado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c3</w:t>
      </w:r>
      <w:r w:rsidRPr="00124234">
        <w:rPr>
          <w:rFonts w:ascii="Arial" w:hAnsi="Arial" w:cs="Arial"/>
          <w:sz w:val="17"/>
          <w:szCs w:val="17"/>
        </w:rPr>
        <w:t>. Atestados técnicos, caso a atividade seja resultado de serviços prestados a outras entidades públicas ou privadas, devidamente endossados e assinados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c4</w:t>
      </w:r>
      <w:r w:rsidRPr="00124234">
        <w:rPr>
          <w:rFonts w:ascii="Arial" w:hAnsi="Arial" w:cs="Arial"/>
          <w:sz w:val="17"/>
          <w:szCs w:val="17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c5</w:t>
      </w:r>
      <w:r w:rsidRPr="00124234">
        <w:rPr>
          <w:rFonts w:ascii="Arial" w:hAnsi="Arial" w:cs="Arial"/>
          <w:sz w:val="17"/>
          <w:szCs w:val="17"/>
        </w:rPr>
        <w:t>. Estão dispensadas da apresentação dos documentos relacionados nos subitens c2, c3 e c4 as entidades que já tenham executado anteriormente um contrato FEHIDRO, mediante a apresentação do número do contrato anterior.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d</w:t>
      </w:r>
      <w:r w:rsidRPr="00124234">
        <w:rPr>
          <w:rFonts w:ascii="Arial" w:hAnsi="Arial" w:cs="Arial"/>
          <w:sz w:val="17"/>
          <w:szCs w:val="17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e</w:t>
      </w:r>
      <w:r w:rsidRPr="00124234">
        <w:rPr>
          <w:rFonts w:ascii="Arial" w:hAnsi="Arial" w:cs="Arial"/>
          <w:sz w:val="17"/>
          <w:szCs w:val="17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Câmara Técnica de Planejamento e Gerenciamento (CT-PG). Caso não seja apresentada, não poderá ser concedido o financiamento.</w:t>
      </w:r>
      <w:r w:rsidRPr="00124234">
        <w:rPr>
          <w:rFonts w:ascii="Arial" w:hAnsi="Arial" w:cs="Arial"/>
          <w:sz w:val="17"/>
          <w:szCs w:val="17"/>
        </w:rPr>
        <w:br w:type="page"/>
      </w:r>
    </w:p>
    <w:p w:rsidR="009A056B" w:rsidRDefault="009A056B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 – DO CRONOGRAMA</w:t>
      </w:r>
    </w:p>
    <w:p w:rsidR="009A056B" w:rsidRDefault="009A056B" w:rsidP="009A0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056B" w:rsidRDefault="009A056B" w:rsidP="009A05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9A056B" w:rsidRDefault="00A87B0E" w:rsidP="009A056B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67C">
        <w:rPr>
          <w:rFonts w:ascii="Arial" w:hAnsi="Arial" w:cs="Arial"/>
          <w:b/>
          <w:sz w:val="20"/>
          <w:szCs w:val="20"/>
        </w:rPr>
        <w:t xml:space="preserve">A submissão das propostas ocorrerá </w:t>
      </w:r>
      <w:r w:rsidR="00F1167C" w:rsidRPr="00F1167C">
        <w:rPr>
          <w:rFonts w:ascii="Arial" w:hAnsi="Arial" w:cs="Arial"/>
          <w:b/>
          <w:sz w:val="20"/>
          <w:szCs w:val="20"/>
        </w:rPr>
        <w:t>a partir</w:t>
      </w:r>
      <w:r w:rsidR="004B065E">
        <w:rPr>
          <w:rFonts w:ascii="Arial" w:hAnsi="Arial" w:cs="Arial"/>
          <w:b/>
          <w:sz w:val="20"/>
          <w:szCs w:val="20"/>
        </w:rPr>
        <w:t xml:space="preserve"> </w:t>
      </w:r>
      <w:r w:rsidR="00F1167C" w:rsidRPr="00F1167C">
        <w:rPr>
          <w:rFonts w:ascii="Arial" w:hAnsi="Arial" w:cs="Arial"/>
          <w:b/>
          <w:sz w:val="20"/>
          <w:szCs w:val="20"/>
        </w:rPr>
        <w:t>d</w:t>
      </w:r>
      <w:r w:rsidRPr="00F1167C">
        <w:rPr>
          <w:rFonts w:ascii="Arial" w:hAnsi="Arial" w:cs="Arial"/>
          <w:b/>
          <w:sz w:val="20"/>
          <w:szCs w:val="20"/>
        </w:rPr>
        <w:t xml:space="preserve">a data de aprovação desta Deliberação até dia 08 de fevereiro de 2019 </w:t>
      </w:r>
      <w:r w:rsidR="00F1167C">
        <w:rPr>
          <w:rFonts w:ascii="Arial" w:hAnsi="Arial" w:cs="Arial"/>
          <w:b/>
          <w:sz w:val="20"/>
          <w:szCs w:val="20"/>
        </w:rPr>
        <w:t>às 16h3</w:t>
      </w:r>
      <w:r w:rsidRPr="00F1167C">
        <w:rPr>
          <w:rFonts w:ascii="Arial" w:hAnsi="Arial" w:cs="Arial"/>
          <w:b/>
          <w:sz w:val="20"/>
          <w:szCs w:val="20"/>
        </w:rPr>
        <w:t>0</w:t>
      </w:r>
      <w:r w:rsidR="009A056B">
        <w:rPr>
          <w:rFonts w:ascii="Arial" w:hAnsi="Arial" w:cs="Arial"/>
          <w:sz w:val="20"/>
          <w:szCs w:val="20"/>
        </w:rPr>
        <w:t>.</w:t>
      </w:r>
    </w:p>
    <w:p w:rsidR="009A056B" w:rsidRDefault="009A056B" w:rsidP="00A87B0E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27" w:type="dxa"/>
        <w:tblInd w:w="137" w:type="dxa"/>
        <w:tblLook w:val="04A0"/>
      </w:tblPr>
      <w:tblGrid>
        <w:gridCol w:w="841"/>
        <w:gridCol w:w="5023"/>
        <w:gridCol w:w="1406"/>
        <w:gridCol w:w="2157"/>
      </w:tblGrid>
      <w:tr w:rsidR="00A87B0E" w:rsidTr="00A87B0E">
        <w:tc>
          <w:tcPr>
            <w:tcW w:w="843" w:type="dxa"/>
            <w:vAlign w:val="center"/>
          </w:tcPr>
          <w:p w:rsidR="000E103A" w:rsidRPr="00CE3F5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109" w:type="dxa"/>
            <w:vAlign w:val="center"/>
          </w:tcPr>
          <w:p w:rsidR="000E103A" w:rsidRPr="00CE3F5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17" w:type="dxa"/>
            <w:vAlign w:val="center"/>
          </w:tcPr>
          <w:p w:rsidR="000E103A" w:rsidRPr="00CE3F5A" w:rsidRDefault="00A87B0E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2158" w:type="dxa"/>
            <w:vAlign w:val="center"/>
          </w:tcPr>
          <w:p w:rsidR="000E103A" w:rsidRPr="00CE3F5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AE2033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9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Triagem das pro</w:t>
            </w:r>
            <w:r>
              <w:rPr>
                <w:rFonts w:ascii="Arial" w:hAnsi="Arial" w:cs="Arial"/>
                <w:sz w:val="20"/>
                <w:szCs w:val="20"/>
              </w:rPr>
              <w:t>postas</w:t>
            </w:r>
            <w:r w:rsidR="00E57329">
              <w:rPr>
                <w:rFonts w:ascii="Arial" w:hAnsi="Arial" w:cs="Arial"/>
                <w:sz w:val="20"/>
                <w:szCs w:val="20"/>
              </w:rPr>
              <w:t xml:space="preserve"> e envio das propostas para todos os membros da CT-PG.</w:t>
            </w:r>
          </w:p>
        </w:tc>
        <w:tc>
          <w:tcPr>
            <w:tcW w:w="1317" w:type="dxa"/>
            <w:vAlign w:val="center"/>
          </w:tcPr>
          <w:p w:rsidR="000E103A" w:rsidRDefault="00B77F3F" w:rsidP="00A87B0E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7B0E">
              <w:rPr>
                <w:rFonts w:ascii="Arial" w:hAnsi="Arial" w:cs="Arial"/>
                <w:sz w:val="20"/>
                <w:szCs w:val="20"/>
              </w:rPr>
              <w:t>1</w:t>
            </w:r>
            <w:r w:rsidR="00124234">
              <w:rPr>
                <w:rFonts w:ascii="Arial" w:hAnsi="Arial" w:cs="Arial"/>
                <w:sz w:val="20"/>
                <w:szCs w:val="20"/>
              </w:rPr>
              <w:t>/fev</w:t>
            </w:r>
            <w:r w:rsidR="00A87B0E">
              <w:rPr>
                <w:rFonts w:ascii="Arial" w:hAnsi="Arial" w:cs="Arial"/>
                <w:sz w:val="20"/>
                <w:szCs w:val="20"/>
              </w:rPr>
              <w:t xml:space="preserve"> a 15/fev/2019</w:t>
            </w:r>
          </w:p>
        </w:tc>
        <w:tc>
          <w:tcPr>
            <w:tcW w:w="2158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BF3C5D" w:rsidRDefault="00AE2033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9" w:type="dxa"/>
            <w:vAlign w:val="center"/>
          </w:tcPr>
          <w:p w:rsidR="00BF3C5D" w:rsidRDefault="00BF3C5D" w:rsidP="0048460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das notas do</w:t>
            </w:r>
            <w:r w:rsidR="0012423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Ite</w:t>
            </w:r>
            <w:r w:rsidR="00124234">
              <w:rPr>
                <w:rFonts w:ascii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4234">
              <w:rPr>
                <w:rFonts w:ascii="Arial" w:hAnsi="Arial" w:cs="Arial"/>
                <w:sz w:val="20"/>
                <w:szCs w:val="20"/>
              </w:rPr>
              <w:t>.c a 5.e</w:t>
            </w:r>
            <w:r w:rsidR="00C15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3F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Relevância</w:t>
            </w:r>
            <w:r w:rsidR="00124234">
              <w:rPr>
                <w:rFonts w:ascii="Arial" w:hAnsi="Arial" w:cs="Arial"/>
                <w:sz w:val="20"/>
                <w:szCs w:val="20"/>
              </w:rPr>
              <w:t>” do Apêndice V</w:t>
            </w:r>
            <w:r w:rsidR="00942D7E">
              <w:rPr>
                <w:rFonts w:ascii="Arial" w:hAnsi="Arial" w:cs="Arial"/>
                <w:sz w:val="20"/>
                <w:szCs w:val="20"/>
              </w:rPr>
              <w:t xml:space="preserve"> para a Secretaria Executiva</w:t>
            </w:r>
            <w:r w:rsidR="00484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BF3C5D" w:rsidRDefault="00484600" w:rsidP="00124234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18/fev a 14</w:t>
            </w:r>
            <w:r w:rsidR="00124234">
              <w:rPr>
                <w:rFonts w:ascii="Arial" w:hAnsi="Arial" w:cs="Arial"/>
                <w:sz w:val="20"/>
                <w:szCs w:val="20"/>
              </w:rPr>
              <w:t>/</w:t>
            </w:r>
            <w:r w:rsidR="00A87B0E">
              <w:rPr>
                <w:rFonts w:ascii="Arial" w:hAnsi="Arial" w:cs="Arial"/>
                <w:sz w:val="20"/>
                <w:szCs w:val="20"/>
              </w:rPr>
              <w:t>mar/2019</w:t>
            </w:r>
          </w:p>
        </w:tc>
        <w:tc>
          <w:tcPr>
            <w:tcW w:w="2158" w:type="dxa"/>
            <w:vAlign w:val="center"/>
          </w:tcPr>
          <w:p w:rsidR="00BF3C5D" w:rsidRDefault="00124234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BF3C5D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484600" w:rsidTr="00A87B0E">
        <w:tc>
          <w:tcPr>
            <w:tcW w:w="843" w:type="dxa"/>
            <w:vAlign w:val="center"/>
          </w:tcPr>
          <w:p w:rsidR="00484600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9" w:type="dxa"/>
            <w:vAlign w:val="center"/>
          </w:tcPr>
          <w:p w:rsidR="00484600" w:rsidRDefault="00942D7E" w:rsidP="0048460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das notas dos Itens 5.a a 5.e</w:t>
            </w:r>
            <w:r w:rsidR="00484600">
              <w:rPr>
                <w:rFonts w:ascii="Arial" w:hAnsi="Arial" w:cs="Arial"/>
                <w:sz w:val="20"/>
                <w:szCs w:val="20"/>
              </w:rPr>
              <w:t xml:space="preserve"> “Relevância” do Apêndice V para o coordenador da CT-PG</w:t>
            </w:r>
          </w:p>
        </w:tc>
        <w:tc>
          <w:tcPr>
            <w:tcW w:w="1317" w:type="dxa"/>
            <w:vAlign w:val="center"/>
          </w:tcPr>
          <w:p w:rsidR="00484600" w:rsidRDefault="00484600" w:rsidP="0048460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15/mar/2019</w:t>
            </w:r>
          </w:p>
        </w:tc>
        <w:tc>
          <w:tcPr>
            <w:tcW w:w="2158" w:type="dxa"/>
            <w:vAlign w:val="center"/>
          </w:tcPr>
          <w:p w:rsidR="00484600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9" w:type="dxa"/>
            <w:vAlign w:val="center"/>
          </w:tcPr>
          <w:p w:rsidR="000E103A" w:rsidRDefault="00F821B3" w:rsidP="00B77F3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 xml:space="preserve">Análise </w:t>
            </w:r>
            <w:r>
              <w:rPr>
                <w:rFonts w:ascii="Arial" w:hAnsi="Arial" w:cs="Arial"/>
                <w:sz w:val="20"/>
                <w:szCs w:val="20"/>
              </w:rPr>
              <w:t>das propostas</w:t>
            </w:r>
            <w:r w:rsidR="00B77F3F">
              <w:rPr>
                <w:rFonts w:ascii="Arial" w:hAnsi="Arial" w:cs="Arial"/>
                <w:sz w:val="20"/>
                <w:szCs w:val="20"/>
              </w:rPr>
              <w:t xml:space="preserve"> e pontuação dos itens 1 a 4 do Apêndice 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0E103A" w:rsidRDefault="00A87B0E" w:rsidP="00A87B0E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18/mar a </w:t>
            </w:r>
            <w:r w:rsidR="001242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5/abr/2019</w:t>
            </w:r>
          </w:p>
        </w:tc>
        <w:tc>
          <w:tcPr>
            <w:tcW w:w="2158" w:type="dxa"/>
            <w:vAlign w:val="center"/>
          </w:tcPr>
          <w:p w:rsidR="000E103A" w:rsidRDefault="00233653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0E103A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F821B3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9" w:type="dxa"/>
            <w:vAlign w:val="center"/>
          </w:tcPr>
          <w:p w:rsidR="00F821B3" w:rsidRPr="00BA778A" w:rsidRDefault="00F821B3" w:rsidP="00B77F3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da pontuaç</w:t>
            </w:r>
            <w:r w:rsidR="00B77F3F">
              <w:rPr>
                <w:rFonts w:ascii="Arial" w:hAnsi="Arial" w:cs="Arial"/>
                <w:sz w:val="20"/>
                <w:szCs w:val="20"/>
              </w:rPr>
              <w:t xml:space="preserve">ão </w:t>
            </w:r>
            <w:r>
              <w:rPr>
                <w:rFonts w:ascii="Arial" w:hAnsi="Arial" w:cs="Arial"/>
                <w:sz w:val="20"/>
                <w:szCs w:val="20"/>
              </w:rPr>
              <w:t xml:space="preserve">e solicitação de </w:t>
            </w:r>
            <w:r w:rsidR="00B77F3F">
              <w:rPr>
                <w:rFonts w:ascii="Arial" w:hAnsi="Arial" w:cs="Arial"/>
                <w:sz w:val="20"/>
                <w:szCs w:val="20"/>
              </w:rPr>
              <w:t>complementação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F821B3" w:rsidRDefault="00124234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87B0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/abr</w:t>
            </w:r>
            <w:r w:rsidR="00A87B0E">
              <w:rPr>
                <w:rFonts w:ascii="Arial" w:hAnsi="Arial" w:cs="Arial"/>
                <w:sz w:val="20"/>
                <w:szCs w:val="20"/>
              </w:rPr>
              <w:t xml:space="preserve"> a 10/abr/2019</w:t>
            </w:r>
          </w:p>
        </w:tc>
        <w:tc>
          <w:tcPr>
            <w:tcW w:w="2158" w:type="dxa"/>
            <w:vAlign w:val="center"/>
          </w:tcPr>
          <w:p w:rsidR="00F821B3" w:rsidRDefault="00B77F3F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9" w:type="dxa"/>
            <w:vAlign w:val="center"/>
          </w:tcPr>
          <w:p w:rsidR="000E103A" w:rsidRDefault="000E103A" w:rsidP="00B77F3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96C2D">
              <w:rPr>
                <w:rFonts w:ascii="Arial" w:hAnsi="Arial" w:cs="Arial"/>
                <w:sz w:val="20"/>
                <w:szCs w:val="20"/>
              </w:rPr>
              <w:t xml:space="preserve">tender </w:t>
            </w:r>
            <w:r w:rsidR="00B77F3F">
              <w:rPr>
                <w:rFonts w:ascii="Arial" w:hAnsi="Arial" w:cs="Arial"/>
                <w:sz w:val="20"/>
                <w:szCs w:val="20"/>
              </w:rPr>
              <w:t>a complementação</w:t>
            </w:r>
            <w:r w:rsidR="00AE2033">
              <w:rPr>
                <w:rFonts w:ascii="Arial" w:hAnsi="Arial" w:cs="Arial"/>
                <w:sz w:val="20"/>
                <w:szCs w:val="20"/>
              </w:rPr>
              <w:t xml:space="preserve"> solicitada</w:t>
            </w:r>
            <w:r w:rsidR="00B77F3F">
              <w:rPr>
                <w:rFonts w:ascii="Arial" w:hAnsi="Arial" w:cs="Arial"/>
                <w:sz w:val="20"/>
                <w:szCs w:val="20"/>
              </w:rPr>
              <w:t xml:space="preserve"> pela CT-PG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0E103A" w:rsidRDefault="00B77F3F" w:rsidP="00A87B0E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7B0E">
              <w:rPr>
                <w:rFonts w:ascii="Arial" w:hAnsi="Arial" w:cs="Arial"/>
                <w:sz w:val="20"/>
                <w:szCs w:val="20"/>
              </w:rPr>
              <w:t>1</w:t>
            </w:r>
            <w:r w:rsidR="00124234">
              <w:rPr>
                <w:rFonts w:ascii="Arial" w:hAnsi="Arial" w:cs="Arial"/>
                <w:sz w:val="20"/>
                <w:szCs w:val="20"/>
              </w:rPr>
              <w:t>/abr</w:t>
            </w:r>
            <w:r w:rsidR="00A87B0E">
              <w:rPr>
                <w:rFonts w:ascii="Arial" w:hAnsi="Arial" w:cs="Arial"/>
                <w:sz w:val="20"/>
                <w:szCs w:val="20"/>
              </w:rPr>
              <w:t xml:space="preserve"> a 22/abr/2019</w:t>
            </w:r>
          </w:p>
        </w:tc>
        <w:tc>
          <w:tcPr>
            <w:tcW w:w="2158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9" w:type="dxa"/>
            <w:vAlign w:val="center"/>
          </w:tcPr>
          <w:p w:rsidR="000E103A" w:rsidRDefault="000E103A" w:rsidP="00AE203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Análise</w:t>
            </w:r>
            <w:r w:rsidR="00AE2033">
              <w:rPr>
                <w:rFonts w:ascii="Arial" w:hAnsi="Arial" w:cs="Arial"/>
                <w:sz w:val="20"/>
                <w:szCs w:val="20"/>
              </w:rPr>
              <w:t xml:space="preserve"> e pontuação somente dos itens nos quais foi solicitada a complementação.</w:t>
            </w:r>
          </w:p>
        </w:tc>
        <w:tc>
          <w:tcPr>
            <w:tcW w:w="1317" w:type="dxa"/>
            <w:vAlign w:val="center"/>
          </w:tcPr>
          <w:p w:rsidR="000E103A" w:rsidRDefault="00AE2033" w:rsidP="006E722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7225">
              <w:rPr>
                <w:rFonts w:ascii="Arial" w:hAnsi="Arial" w:cs="Arial"/>
                <w:sz w:val="20"/>
                <w:szCs w:val="20"/>
              </w:rPr>
              <w:t xml:space="preserve">3/abr a </w:t>
            </w:r>
            <w:r w:rsidR="00124234">
              <w:rPr>
                <w:rFonts w:ascii="Arial" w:hAnsi="Arial" w:cs="Arial"/>
                <w:sz w:val="20"/>
                <w:szCs w:val="20"/>
              </w:rPr>
              <w:t>0</w:t>
            </w:r>
            <w:r w:rsidR="006E7225">
              <w:rPr>
                <w:rFonts w:ascii="Arial" w:hAnsi="Arial" w:cs="Arial"/>
                <w:sz w:val="20"/>
                <w:szCs w:val="20"/>
              </w:rPr>
              <w:t>8/mai/2019</w:t>
            </w:r>
          </w:p>
        </w:tc>
        <w:tc>
          <w:tcPr>
            <w:tcW w:w="2158" w:type="dxa"/>
            <w:vAlign w:val="center"/>
          </w:tcPr>
          <w:p w:rsidR="000E103A" w:rsidRDefault="00233653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0E103A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9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78A">
              <w:rPr>
                <w:rFonts w:ascii="Arial" w:hAnsi="Arial" w:cs="Arial"/>
                <w:sz w:val="20"/>
                <w:szCs w:val="20"/>
              </w:rPr>
              <w:t>Divulgação das propostas classificadas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desclassificadas</w:t>
            </w:r>
            <w:r w:rsidR="00AE2033">
              <w:rPr>
                <w:rFonts w:ascii="Arial" w:hAnsi="Arial" w:cs="Arial"/>
                <w:sz w:val="20"/>
                <w:szCs w:val="20"/>
              </w:rPr>
              <w:t xml:space="preserve"> e ficha de avaliação das propostas.</w:t>
            </w:r>
          </w:p>
        </w:tc>
        <w:tc>
          <w:tcPr>
            <w:tcW w:w="1317" w:type="dxa"/>
            <w:vAlign w:val="center"/>
          </w:tcPr>
          <w:p w:rsidR="000E103A" w:rsidRDefault="00124234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722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/mai</w:t>
            </w:r>
            <w:r w:rsidR="006E7225">
              <w:rPr>
                <w:rFonts w:ascii="Arial" w:hAnsi="Arial" w:cs="Arial"/>
                <w:sz w:val="20"/>
                <w:szCs w:val="20"/>
              </w:rPr>
              <w:t xml:space="preserve"> a 10/mai/2019</w:t>
            </w:r>
          </w:p>
        </w:tc>
        <w:tc>
          <w:tcPr>
            <w:tcW w:w="2158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9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Envio de</w:t>
            </w:r>
            <w:r w:rsidRPr="00044236">
              <w:rPr>
                <w:rFonts w:ascii="Arial" w:hAnsi="Arial" w:cs="Arial"/>
                <w:sz w:val="20"/>
                <w:szCs w:val="20"/>
              </w:rPr>
              <w:t xml:space="preserve"> recursos contra os resultados divulgados</w:t>
            </w:r>
            <w:r w:rsidR="00AE20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0E103A" w:rsidRDefault="006E7225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24234">
              <w:rPr>
                <w:rFonts w:ascii="Arial" w:hAnsi="Arial" w:cs="Arial"/>
                <w:sz w:val="20"/>
                <w:szCs w:val="20"/>
              </w:rPr>
              <w:t>/mai</w:t>
            </w:r>
            <w:r>
              <w:rPr>
                <w:rFonts w:ascii="Arial" w:hAnsi="Arial" w:cs="Arial"/>
                <w:sz w:val="20"/>
                <w:szCs w:val="20"/>
              </w:rPr>
              <w:t xml:space="preserve"> a 21/mai/2019</w:t>
            </w:r>
          </w:p>
        </w:tc>
        <w:tc>
          <w:tcPr>
            <w:tcW w:w="2158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9" w:type="dxa"/>
            <w:vAlign w:val="center"/>
          </w:tcPr>
          <w:p w:rsidR="000E103A" w:rsidRPr="00044236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4236">
              <w:rPr>
                <w:rFonts w:ascii="Arial" w:hAnsi="Arial" w:cs="Arial"/>
                <w:sz w:val="20"/>
                <w:szCs w:val="20"/>
              </w:rPr>
              <w:t>Julgamento dos recursos eventualmente apresentados</w:t>
            </w:r>
          </w:p>
        </w:tc>
        <w:tc>
          <w:tcPr>
            <w:tcW w:w="1317" w:type="dxa"/>
            <w:vAlign w:val="center"/>
          </w:tcPr>
          <w:p w:rsidR="000E103A" w:rsidRDefault="006E7225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24234">
              <w:rPr>
                <w:rFonts w:ascii="Arial" w:hAnsi="Arial" w:cs="Arial"/>
                <w:sz w:val="20"/>
                <w:szCs w:val="20"/>
              </w:rPr>
              <w:t>/mai</w:t>
            </w:r>
            <w:r>
              <w:rPr>
                <w:rFonts w:ascii="Arial" w:hAnsi="Arial" w:cs="Arial"/>
                <w:sz w:val="20"/>
                <w:szCs w:val="20"/>
              </w:rPr>
              <w:t xml:space="preserve"> a 30/mai/2019</w:t>
            </w:r>
          </w:p>
        </w:tc>
        <w:tc>
          <w:tcPr>
            <w:tcW w:w="2158" w:type="dxa"/>
            <w:vAlign w:val="center"/>
          </w:tcPr>
          <w:p w:rsidR="000E103A" w:rsidRDefault="00233653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0E103A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9" w:type="dxa"/>
            <w:vAlign w:val="center"/>
          </w:tcPr>
          <w:p w:rsidR="000E103A" w:rsidRPr="00044236" w:rsidRDefault="00AE2033" w:rsidP="00AE203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do resultado do julgamento dos recursos e do resultado final</w:t>
            </w:r>
            <w:r w:rsidR="000E103A" w:rsidRPr="00723C20">
              <w:rPr>
                <w:rFonts w:ascii="Arial" w:hAnsi="Arial" w:cs="Arial"/>
                <w:sz w:val="20"/>
                <w:szCs w:val="20"/>
              </w:rPr>
              <w:t xml:space="preserve"> das propostas classificadas</w:t>
            </w:r>
            <w:r w:rsidR="000E103A">
              <w:rPr>
                <w:rFonts w:ascii="Arial" w:hAnsi="Arial" w:cs="Arial"/>
                <w:sz w:val="20"/>
                <w:szCs w:val="20"/>
              </w:rPr>
              <w:t xml:space="preserve"> e desclassificadas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0E103A" w:rsidRDefault="006E7225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31/mai/2019</w:t>
            </w:r>
          </w:p>
        </w:tc>
        <w:tc>
          <w:tcPr>
            <w:tcW w:w="2158" w:type="dxa"/>
            <w:vAlign w:val="center"/>
          </w:tcPr>
          <w:p w:rsidR="000E103A" w:rsidRDefault="00AE2033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Tr="00A87B0E">
        <w:tc>
          <w:tcPr>
            <w:tcW w:w="843" w:type="dxa"/>
            <w:vAlign w:val="center"/>
          </w:tcPr>
          <w:p w:rsidR="000E103A" w:rsidRDefault="00484600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9" w:type="dxa"/>
            <w:vAlign w:val="center"/>
          </w:tcPr>
          <w:p w:rsidR="000E103A" w:rsidRPr="00BA778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C20">
              <w:rPr>
                <w:rFonts w:ascii="Arial" w:hAnsi="Arial" w:cs="Arial"/>
                <w:sz w:val="20"/>
                <w:szCs w:val="20"/>
              </w:rPr>
              <w:t>Envio eletrônico</w:t>
            </w:r>
            <w:r>
              <w:rPr>
                <w:rFonts w:ascii="Arial" w:hAnsi="Arial" w:cs="Arial"/>
                <w:sz w:val="20"/>
                <w:szCs w:val="20"/>
              </w:rPr>
              <w:t>, através d</w:t>
            </w:r>
            <w:r w:rsidRPr="00723C20">
              <w:rPr>
                <w:rFonts w:ascii="Arial" w:hAnsi="Arial" w:cs="Arial"/>
                <w:sz w:val="20"/>
                <w:szCs w:val="20"/>
              </w:rPr>
              <w:t>o SINFEHIDRO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3C20">
              <w:rPr>
                <w:rFonts w:ascii="Arial" w:hAnsi="Arial" w:cs="Arial"/>
                <w:sz w:val="20"/>
                <w:szCs w:val="20"/>
              </w:rPr>
              <w:t xml:space="preserve"> das propostas aprovadas</w:t>
            </w:r>
          </w:p>
        </w:tc>
        <w:tc>
          <w:tcPr>
            <w:tcW w:w="1317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9E8">
              <w:rPr>
                <w:rFonts w:ascii="Arial" w:hAnsi="Arial" w:cs="Arial"/>
                <w:sz w:val="20"/>
                <w:szCs w:val="20"/>
              </w:rPr>
              <w:t>5 dias úteis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19E8">
              <w:rPr>
                <w:rFonts w:ascii="Arial" w:hAnsi="Arial" w:cs="Arial"/>
                <w:sz w:val="20"/>
                <w:szCs w:val="20"/>
              </w:rPr>
              <w:t>após aprovação em Plenário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0E103A" w:rsidRDefault="000E103A" w:rsidP="000E103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Proponente/Tomador</w:t>
            </w:r>
          </w:p>
        </w:tc>
      </w:tr>
    </w:tbl>
    <w:p w:rsidR="009A056B" w:rsidRDefault="009A056B" w:rsidP="009A056B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A056B" w:rsidRDefault="009A056B" w:rsidP="009A056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</w:t>
      </w:r>
      <w:r>
        <w:rPr>
          <w:rFonts w:ascii="Arial" w:hAnsi="Arial" w:cs="Arial"/>
          <w:sz w:val="20"/>
          <w:szCs w:val="20"/>
        </w:rPr>
        <w:t>:</w:t>
      </w:r>
    </w:p>
    <w:p w:rsidR="009A056B" w:rsidRDefault="009A056B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9A056B" w:rsidRDefault="009A056B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O horário de atendimento na Secretaria Executiva é das 8:30 às 11:30 e das 13:00 às 16:30.</w:t>
      </w:r>
    </w:p>
    <w:p w:rsidR="009A056B" w:rsidRDefault="009A056B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As informações podem ser esclarecidas por correio eletrônico</w:t>
      </w:r>
      <w:r w:rsidR="003B6266">
        <w:rPr>
          <w:rFonts w:ascii="Arial" w:hAnsi="Arial" w:cs="Arial"/>
          <w:sz w:val="20"/>
          <w:szCs w:val="20"/>
        </w:rPr>
        <w:t xml:space="preserve"> </w:t>
      </w:r>
      <w:r w:rsidRPr="00124234">
        <w:rPr>
          <w:rStyle w:val="Hyperlink"/>
          <w:rFonts w:ascii="Arial" w:hAnsi="Arial"/>
          <w:color w:val="auto"/>
          <w:sz w:val="20"/>
          <w:szCs w:val="20"/>
          <w:u w:val="none"/>
        </w:rPr>
        <w:t>cbhbs@uol.com.br</w:t>
      </w:r>
      <w:r>
        <w:rPr>
          <w:rFonts w:ascii="Arial" w:hAnsi="Arial" w:cs="Arial"/>
          <w:sz w:val="20"/>
          <w:szCs w:val="20"/>
        </w:rPr>
        <w:t xml:space="preserve"> ou telefone (13) 3422-1265.</w:t>
      </w:r>
    </w:p>
    <w:p w:rsidR="00EB69BD" w:rsidRDefault="00EB69BD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</w:p>
    <w:p w:rsidR="00F1167C" w:rsidRDefault="00F11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5F2C" w:rsidRDefault="00835F2C" w:rsidP="009C50E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A056B" w:rsidRDefault="009A056B" w:rsidP="00301C33">
      <w:pPr>
        <w:autoSpaceDE w:val="0"/>
        <w:autoSpaceDN w:val="0"/>
        <w:adjustRightInd w:val="0"/>
        <w:spacing w:after="120"/>
        <w:jc w:val="center"/>
        <w:rPr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t>APÊNCIDE III-A – DA RELAÇÃO DE DOCUMENTAÇÃO PARA</w:t>
      </w:r>
      <w:bookmarkStart w:id="0" w:name="bookmark2"/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MUNICÍPIOS E ENTIDADES MUNICIPAIS</w:t>
      </w:r>
      <w:bookmarkEnd w:id="0"/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 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Instalação - LI da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Operação - LO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835F2C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empreendimentos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</w:rPr>
        <w:t>Cópia do plano de macrodrenagem vigente e mapa com a indicação de obras financiadas pelo FEHIDRO, nos casos de propostas para serviços e/ou obras.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Atestado da Câmara Municipal de Efetivo Exercício de Mandato do Prefeito;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7020D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>
        <w:rPr>
          <w:sz w:val="16"/>
          <w:szCs w:val="16"/>
          <w:lang w:eastAsia="pt-PT"/>
        </w:rPr>
        <w:t xml:space="preserve">- </w:t>
      </w:r>
      <w:r w:rsidR="009A056B" w:rsidRPr="00124234">
        <w:rPr>
          <w:sz w:val="16"/>
          <w:szCs w:val="16"/>
          <w:lang w:eastAsia="pt-PT"/>
        </w:rPr>
        <w:t>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Declaração de Adimplência </w:t>
      </w:r>
      <w:r w:rsidR="00835F2C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 w:rsidRPr="00124234">
        <w:rPr>
          <w:bCs/>
          <w:sz w:val="16"/>
          <w:szCs w:val="16"/>
        </w:rPr>
        <w:t>Anexo IX do MPO;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bookmarkStart w:id="1" w:name="bookmark3"/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do Município para celebrar Convênios – CRMC;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4335DF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>3 (</w:t>
      </w:r>
      <w:r w:rsidRPr="00124234">
        <w:rPr>
          <w:sz w:val="16"/>
          <w:szCs w:val="16"/>
          <w:lang w:eastAsia="pt-PT"/>
        </w:rPr>
        <w:t>três) dias antes da Plenária do Comitê que deliberará a indicação da proposta.</w:t>
      </w:r>
    </w:p>
    <w:p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  <w:bookmarkEnd w:id="1"/>
    </w:p>
    <w:p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:rsidR="009A056B" w:rsidRPr="00124234" w:rsidRDefault="009A056B" w:rsidP="00FD1972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b/>
          <w:sz w:val="20"/>
          <w:szCs w:val="20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b/>
          <w:sz w:val="20"/>
          <w:szCs w:val="20"/>
        </w:rPr>
        <w:br w:type="page"/>
      </w:r>
    </w:p>
    <w:p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III-B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ÓRGÃOS E ENTIDADES ESTADUAIS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B635A7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B635A7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Federal.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4335DF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</w:p>
    <w:p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</w:p>
    <w:p w:rsidR="009C50E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sz w:val="16"/>
          <w:szCs w:val="16"/>
          <w:lang w:eastAsia="pt-PT"/>
        </w:rPr>
        <w:br w:type="page"/>
      </w:r>
    </w:p>
    <w:p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III-C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ENTIDADES DA SOCIEDADE CIVIL SEM FINALIDADES LUCRATIVAS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Cadastral de Entidades - CRCE.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301C33" w:rsidRDefault="009A056B" w:rsidP="00301C33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D1227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</w:t>
      </w:r>
      <w:r w:rsidR="00301C33" w:rsidRPr="00124234">
        <w:rPr>
          <w:sz w:val="16"/>
          <w:szCs w:val="16"/>
          <w:lang w:eastAsia="pt-PT"/>
        </w:rPr>
        <w:t>a proposta.</w:t>
      </w:r>
      <w:r w:rsidR="00301C33">
        <w:rPr>
          <w:sz w:val="18"/>
          <w:szCs w:val="18"/>
          <w:lang w:eastAsia="pt-PT"/>
        </w:rPr>
        <w:br w:type="page"/>
      </w:r>
    </w:p>
    <w:p w:rsidR="009A056B" w:rsidRPr="00E84C06" w:rsidRDefault="009A056B" w:rsidP="00E84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III-D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E84C06">
        <w:rPr>
          <w:rFonts w:ascii="Arial" w:hAnsi="Arial" w:cs="Arial"/>
          <w:b/>
          <w:sz w:val="20"/>
          <w:szCs w:val="20"/>
          <w:lang w:eastAsia="pt-PT"/>
        </w:rPr>
        <w:t>USUÁRIOS DE RECURSOS HÍDRICOS COM FINALIDADES LUCRATIVAS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301C33">
        <w:rPr>
          <w:b/>
          <w:sz w:val="18"/>
          <w:szCs w:val="18"/>
          <w:lang w:eastAsia="pt-PT"/>
        </w:rPr>
        <w:t>I</w:t>
      </w:r>
      <w:r w:rsidR="00301C33" w:rsidRPr="00301C33">
        <w:rPr>
          <w:b/>
          <w:sz w:val="18"/>
          <w:szCs w:val="18"/>
          <w:lang w:eastAsia="pt-PT"/>
        </w:rPr>
        <w:t xml:space="preserve">. </w:t>
      </w:r>
      <w:r w:rsidRPr="00124234">
        <w:rPr>
          <w:b/>
          <w:sz w:val="16"/>
          <w:szCs w:val="16"/>
          <w:lang w:eastAsia="pt-PT"/>
        </w:rPr>
        <w:t>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de Débitos Trabalhistas. 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 ou do Contrato Social registrado na Junta Comercial;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Diretoria, se couber;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(is), se couber;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301C33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  <w:r w:rsidRPr="00301C33">
        <w:rPr>
          <w:sz w:val="18"/>
          <w:szCs w:val="18"/>
          <w:lang w:eastAsia="pt-PT"/>
        </w:rPr>
        <w:br w:type="page"/>
      </w:r>
    </w:p>
    <w:p w:rsidR="009A056B" w:rsidRDefault="009A056B" w:rsidP="009A056B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IV – DA ESTRUTURA DAS PROPOSTAS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As propostas deverão ser elaboradas em conformidade com o MPO e seguir a estrutura proposta nesta Deliberação, descrita a seguir: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1. Apresentação institucional do proponente</w:t>
      </w:r>
      <w:r w:rsidRPr="00124234">
        <w:rPr>
          <w:rFonts w:ascii="Arial" w:hAnsi="Arial" w:cs="Arial"/>
          <w:sz w:val="17"/>
          <w:szCs w:val="17"/>
        </w:rPr>
        <w:t>: Descrição sucinta do histórico da instituição, entidade ou organização, assim como projetos desenvolvidos na área da proposta, de forma a justificar essa.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2. Introdução</w:t>
      </w:r>
      <w:r w:rsidRPr="00124234">
        <w:rPr>
          <w:rFonts w:ascii="Arial" w:hAnsi="Arial" w:cs="Arial"/>
          <w:sz w:val="17"/>
          <w:szCs w:val="17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sua importância.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3. Objetivos</w:t>
      </w:r>
      <w:r w:rsidRPr="00124234">
        <w:rPr>
          <w:rFonts w:ascii="Arial" w:hAnsi="Arial" w:cs="Arial"/>
          <w:sz w:val="17"/>
          <w:szCs w:val="17"/>
        </w:rPr>
        <w:t>: Deve-se dividir em geral e específicos. No geral é necessário demonstrar os propósitos da proposta de forma ampla, enquanto nos específicos devem conter o detalhamento do geral, para se alcançar os resultados.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4. Justificativa</w:t>
      </w:r>
      <w:r w:rsidRPr="00124234">
        <w:rPr>
          <w:rFonts w:ascii="Arial" w:hAnsi="Arial" w:cs="Arial"/>
          <w:sz w:val="17"/>
          <w:szCs w:val="17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5. Público alvo</w:t>
      </w:r>
      <w:r w:rsidRPr="00124234">
        <w:rPr>
          <w:rFonts w:ascii="Arial" w:hAnsi="Arial" w:cs="Arial"/>
          <w:sz w:val="17"/>
          <w:szCs w:val="17"/>
        </w:rPr>
        <w:t>: É o público que será beneficiado com os resultados da proposta, sendo necessário ser coerente com os propósitos estabelecidos pela proposta.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6. Metodologia (somente para projetos e estudos)</w:t>
      </w:r>
      <w:r w:rsidRPr="00124234">
        <w:rPr>
          <w:rFonts w:ascii="Arial" w:hAnsi="Arial" w:cs="Arial"/>
          <w:sz w:val="17"/>
          <w:szCs w:val="17"/>
        </w:rPr>
        <w:t>: Deve</w:t>
      </w:r>
      <w:r w:rsidR="00D564B4" w:rsidRPr="00124234">
        <w:rPr>
          <w:rFonts w:ascii="Arial" w:hAnsi="Arial" w:cs="Arial"/>
          <w:sz w:val="17"/>
          <w:szCs w:val="17"/>
        </w:rPr>
        <w:t>m</w:t>
      </w:r>
      <w:r w:rsidRPr="00124234">
        <w:rPr>
          <w:rFonts w:ascii="Arial" w:hAnsi="Arial" w:cs="Arial"/>
          <w:sz w:val="17"/>
          <w:szCs w:val="17"/>
        </w:rPr>
        <w:t xml:space="preserve"> ser descrito</w:t>
      </w:r>
      <w:r w:rsidR="00D564B4" w:rsidRPr="00124234">
        <w:rPr>
          <w:rFonts w:ascii="Arial" w:hAnsi="Arial" w:cs="Arial"/>
          <w:sz w:val="17"/>
          <w:szCs w:val="17"/>
        </w:rPr>
        <w:t>s</w:t>
      </w:r>
      <w:r w:rsidRPr="00124234">
        <w:rPr>
          <w:rFonts w:ascii="Arial" w:hAnsi="Arial" w:cs="Arial"/>
          <w:sz w:val="17"/>
          <w:szCs w:val="17"/>
        </w:rPr>
        <w:t xml:space="preserve">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7. Especificação técnica (somente para serviços e obras)</w:t>
      </w:r>
      <w:r w:rsidRPr="00124234">
        <w:rPr>
          <w:rFonts w:ascii="Arial" w:hAnsi="Arial" w:cs="Arial"/>
          <w:sz w:val="17"/>
          <w:szCs w:val="17"/>
        </w:rPr>
        <w:t>: Descrever os métodos e técnicas para alcançar os objetivos da proposta, detalhando o uso e a especificação de materiais, equipamentos, instalações e mão de obra, de forma geral.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8</w:t>
      </w:r>
      <w:r w:rsidRPr="00124234">
        <w:rPr>
          <w:rFonts w:ascii="Arial" w:hAnsi="Arial" w:cs="Arial"/>
          <w:sz w:val="17"/>
          <w:szCs w:val="17"/>
        </w:rPr>
        <w:t xml:space="preserve">. </w:t>
      </w:r>
      <w:r w:rsidRPr="00124234">
        <w:rPr>
          <w:rFonts w:ascii="Arial" w:hAnsi="Arial" w:cs="Arial"/>
          <w:b/>
          <w:sz w:val="17"/>
          <w:szCs w:val="17"/>
        </w:rPr>
        <w:t>Parcerias (quando aplicável)</w:t>
      </w:r>
      <w:r w:rsidRPr="00124234">
        <w:rPr>
          <w:rFonts w:ascii="Arial" w:hAnsi="Arial" w:cs="Arial"/>
          <w:sz w:val="17"/>
          <w:szCs w:val="17"/>
        </w:rPr>
        <w:t>: Deverá ser apresentado pelo proponente, no momento da submissão da proposta, um termo firmado com pessoa física ou jurídica que colabore para o desenvolvimento do projeto, estudo, serviço ou obra, agregando valor ao mesmo, por meio de recursos humanos, econômicos e/ou financeiros.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9</w:t>
      </w:r>
      <w:r w:rsidRPr="00124234">
        <w:rPr>
          <w:rFonts w:ascii="Arial" w:hAnsi="Arial" w:cs="Arial"/>
          <w:sz w:val="17"/>
          <w:szCs w:val="17"/>
        </w:rPr>
        <w:t xml:space="preserve">. </w:t>
      </w:r>
      <w:r w:rsidRPr="00124234">
        <w:rPr>
          <w:rFonts w:ascii="Arial" w:hAnsi="Arial" w:cs="Arial"/>
          <w:b/>
          <w:sz w:val="17"/>
          <w:szCs w:val="17"/>
        </w:rPr>
        <w:t>Equipe técnica</w:t>
      </w:r>
      <w:r w:rsidRPr="00124234">
        <w:rPr>
          <w:rFonts w:ascii="Arial" w:hAnsi="Arial" w:cs="Arial"/>
          <w:sz w:val="17"/>
          <w:szCs w:val="17"/>
        </w:rPr>
        <w:t>: apresentar todos membros da entidade proponente que serão responsáveis pelo desenvolvimento da proposta, descrevendo a formação acadêmica, a experiência na área e a função.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10. Metas e atividades (somente para projetos e estudos)</w:t>
      </w:r>
      <w:r w:rsidRPr="00124234">
        <w:rPr>
          <w:rFonts w:ascii="Arial" w:hAnsi="Arial" w:cs="Arial"/>
          <w:sz w:val="17"/>
          <w:szCs w:val="17"/>
        </w:rPr>
        <w:t>: As metas envolvem as ações e as atividades necessárias para alcançar certo objetivo específico, devendo ser claras, exequíveis e mensuráveis em determinado período de tempo.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11. Plano de trabalho (somente para serviços e obras)</w:t>
      </w:r>
      <w:r w:rsidRPr="00124234">
        <w:rPr>
          <w:rFonts w:ascii="Arial" w:hAnsi="Arial" w:cs="Arial"/>
          <w:sz w:val="17"/>
          <w:szCs w:val="17"/>
        </w:rPr>
        <w:t>: Descrição das atividades a serem desenvolvidas para a execução de serviços ou obras.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12. Resultados esperados</w:t>
      </w:r>
      <w:r w:rsidRPr="00124234">
        <w:rPr>
          <w:rFonts w:ascii="Arial" w:hAnsi="Arial" w:cs="Arial"/>
          <w:sz w:val="17"/>
          <w:szCs w:val="17"/>
        </w:rPr>
        <w:t>: As propostas deverão descrever claramente os resultados e produtos a serem obtidos com a conclusão do projeto, estudo, serviço ou obra.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13.Bibliografia</w:t>
      </w:r>
      <w:r w:rsidRPr="00124234">
        <w:rPr>
          <w:rFonts w:ascii="Arial" w:hAnsi="Arial" w:cs="Arial"/>
          <w:sz w:val="17"/>
          <w:szCs w:val="17"/>
        </w:rPr>
        <w:t>: As propostas deverão relacionar as bibliografias utilizadas, no padrão ABNT de acordo com a NBR 6023.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14. Cronograma físico-financeiro</w:t>
      </w:r>
      <w:r w:rsidRPr="00124234">
        <w:rPr>
          <w:rFonts w:ascii="Arial" w:hAnsi="Arial" w:cs="Arial"/>
          <w:sz w:val="17"/>
          <w:szCs w:val="17"/>
        </w:rPr>
        <w:t>: Cada atividade descrita no Termo de Referência deverá ser descrita no cronograma, com seus valores e horizonte temporal. O modelo a ser utilizado é o Anexo VII do 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15. Planilha de orçamento</w:t>
      </w:r>
      <w:r w:rsidRPr="00124234">
        <w:rPr>
          <w:rFonts w:ascii="Arial" w:hAnsi="Arial" w:cs="Arial"/>
          <w:sz w:val="17"/>
          <w:szCs w:val="17"/>
        </w:rPr>
        <w:t>: As propostas deverão apresentar os custos detalhados de cada item necessário, agrupando-os por atividade. O modelo a ser utilizado é o Anexo VIII do 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16. Ficha resumo</w:t>
      </w:r>
      <w:r w:rsidRPr="00124234">
        <w:rPr>
          <w:rFonts w:ascii="Arial" w:hAnsi="Arial" w:cs="Arial"/>
          <w:sz w:val="17"/>
          <w:szCs w:val="17"/>
        </w:rPr>
        <w:t>: Deverá ser utilizado o Anexo I do MPO para propostas de projetos e estudos ou Anexo II do MPO para propostas de serviços e obras. Todos os campos deverão ser preenchidos corretamente.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</w:t>
      </w:r>
      <w:r w:rsidRPr="00124234">
        <w:rPr>
          <w:rFonts w:ascii="Arial" w:hAnsi="Arial" w:cs="Arial"/>
          <w:sz w:val="17"/>
          <w:szCs w:val="17"/>
        </w:rPr>
        <w:t xml:space="preserve">: 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 xml:space="preserve">. Os itens 1 ao 13 devem estar em um único documento denominado </w:t>
      </w:r>
      <w:r w:rsidRPr="00124234">
        <w:rPr>
          <w:rFonts w:ascii="Arial" w:hAnsi="Arial" w:cs="Arial"/>
          <w:b/>
          <w:sz w:val="17"/>
          <w:szCs w:val="17"/>
        </w:rPr>
        <w:t>Termo de Referência</w:t>
      </w:r>
      <w:r w:rsidRPr="00124234">
        <w:rPr>
          <w:rFonts w:ascii="Arial" w:hAnsi="Arial" w:cs="Arial"/>
          <w:sz w:val="17"/>
          <w:szCs w:val="17"/>
        </w:rPr>
        <w:t>, que norteará a execução do Projeto, Estudo, Serviço ou Obra. Recomenda-se utilizar processador de texto MS Word versão 2003 em diante.</w:t>
      </w:r>
    </w:p>
    <w:p w:rsidR="009A056B" w:rsidRPr="00124234" w:rsidRDefault="009A056B" w:rsidP="00301C33">
      <w:pPr>
        <w:pStyle w:val="Textodocorpo"/>
        <w:shd w:val="clear" w:color="auto" w:fill="auto"/>
        <w:tabs>
          <w:tab w:val="left" w:pos="944"/>
        </w:tabs>
        <w:spacing w:before="0" w:after="80" w:line="192" w:lineRule="exact"/>
        <w:ind w:firstLine="0"/>
        <w:rPr>
          <w:sz w:val="17"/>
          <w:szCs w:val="17"/>
        </w:rPr>
      </w:pPr>
      <w:r w:rsidRPr="00124234">
        <w:rPr>
          <w:b/>
          <w:sz w:val="17"/>
          <w:szCs w:val="17"/>
        </w:rPr>
        <w:t>b</w:t>
      </w:r>
      <w:r w:rsidRPr="00124234">
        <w:rPr>
          <w:sz w:val="17"/>
          <w:szCs w:val="17"/>
        </w:rPr>
        <w:t>. Para as propostas de serviços ou obras o Termo de Referência deverá se apresentar sob a forma de um projeto básico ou executivo, conforme estabelecido pela Lei n° 8.666/1993;</w:t>
      </w:r>
    </w:p>
    <w:p w:rsidR="00301C33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Os itens 14, 15 e 16 deverão ser elaborados em documentos distintos, sendo recomendada a utilização de planilha eletrônica MS Excel versão 2003 em diante.</w:t>
      </w:r>
      <w:r w:rsidR="00301C33" w:rsidRPr="00124234">
        <w:rPr>
          <w:rFonts w:ascii="Arial" w:hAnsi="Arial" w:cs="Arial"/>
          <w:sz w:val="17"/>
          <w:szCs w:val="17"/>
        </w:rPr>
        <w:br w:type="page"/>
      </w:r>
    </w:p>
    <w:p w:rsidR="009A056B" w:rsidRDefault="009A056B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V – DOS CRITÉRIOS DE PONTUAÇÃO DAS PROPOSTAS</w:t>
      </w:r>
    </w:p>
    <w:p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As propostas enquadradas no plano da bacia hidrográfica pertinentes ao plano de investimento de 201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9, conforme </w:t>
      </w:r>
      <w:r w:rsidR="003B46C2">
        <w:rPr>
          <w:rFonts w:ascii="Arial" w:hAnsi="Arial" w:cs="Arial"/>
          <w:color w:val="000000" w:themeColor="text1"/>
          <w:sz w:val="18"/>
          <w:szCs w:val="18"/>
        </w:rPr>
        <w:t>esta Deliberação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serão pontuadas de zero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 (0)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a</w:t>
      </w:r>
      <w:r w:rsidR="002D122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935F6" w:rsidRPr="005C387E">
        <w:rPr>
          <w:rFonts w:ascii="Arial" w:hAnsi="Arial" w:cs="Arial"/>
          <w:color w:val="000000" w:themeColor="text1"/>
          <w:sz w:val="18"/>
          <w:szCs w:val="18"/>
        </w:rPr>
        <w:t>cem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 (100)</w:t>
      </w:r>
      <w:r w:rsidR="002D122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E3224" w:rsidRPr="005C387E">
        <w:rPr>
          <w:rFonts w:ascii="Arial" w:hAnsi="Arial" w:cs="Arial"/>
          <w:color w:val="000000" w:themeColor="text1"/>
          <w:sz w:val="18"/>
          <w:szCs w:val="18"/>
        </w:rPr>
        <w:t>pontos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, somando-se os itens </w:t>
      </w:r>
      <w:r w:rsidRPr="003B46C2">
        <w:rPr>
          <w:rFonts w:ascii="Arial" w:hAnsi="Arial" w:cs="Arial"/>
          <w:color w:val="000000" w:themeColor="text1"/>
          <w:sz w:val="18"/>
          <w:szCs w:val="18"/>
        </w:rPr>
        <w:t xml:space="preserve">de 1 a </w:t>
      </w:r>
      <w:r w:rsidR="00202DC8" w:rsidRPr="003B46C2">
        <w:rPr>
          <w:rFonts w:ascii="Arial" w:hAnsi="Arial" w:cs="Arial"/>
          <w:color w:val="000000" w:themeColor="text1"/>
          <w:sz w:val="18"/>
          <w:szCs w:val="18"/>
        </w:rPr>
        <w:t>5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segundo os critérios abaixo:</w:t>
      </w:r>
    </w:p>
    <w:p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1. Estrutura da proposta 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D4323B" w:rsidRPr="00124234">
        <w:rPr>
          <w:rFonts w:ascii="Arial" w:hAnsi="Arial" w:cs="Arial"/>
          <w:b/>
          <w:sz w:val="18"/>
          <w:szCs w:val="18"/>
        </w:rPr>
        <w:t xml:space="preserve">36 </w:t>
      </w:r>
      <w:r w:rsidR="004A2FBE" w:rsidRPr="00124234">
        <w:rPr>
          <w:rFonts w:ascii="Arial" w:hAnsi="Arial" w:cs="Arial"/>
          <w:b/>
          <w:sz w:val="18"/>
          <w:szCs w:val="18"/>
        </w:rPr>
        <w:t>pontos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1.a Apresentação institucional do proponente.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2 pontos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 0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1.b Introdução.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01.c Objetivos</w:t>
      </w:r>
      <w:r w:rsidR="004A2FBE" w:rsidRPr="004A2FB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satisfatório:6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Aceitável:1 ponto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Ausente ou insatisfatório: 0ponto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1.d Justificativa.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6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pontos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1.f Metodologia (somente para projetos e estudos).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6 pontos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Satisfatório: 3 pontos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1.g Especificação técnica (somente para serviços e obras).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1.h Equipe técnica.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3 pontos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1.i Metas e atividades (somente para projetos e estudos).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1.j Plano de trabalho (somente para serviços e obras).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1.l Bibliografia</w:t>
      </w:r>
      <w:r w:rsidR="00B10333"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E4456B">
        <w:rPr>
          <w:rFonts w:ascii="Arial" w:hAnsi="Arial" w:cs="Arial"/>
          <w:b/>
          <w:color w:val="000000" w:themeColor="text1"/>
          <w:sz w:val="18"/>
          <w:szCs w:val="18"/>
        </w:rPr>
        <w:t xml:space="preserve">ABNT </w:t>
      </w:r>
      <w:r w:rsidR="00B10333" w:rsidRPr="004A2FBE">
        <w:rPr>
          <w:rFonts w:ascii="Arial" w:hAnsi="Arial" w:cs="Arial"/>
          <w:b/>
          <w:color w:val="000000" w:themeColor="text1"/>
          <w:sz w:val="18"/>
          <w:szCs w:val="18"/>
        </w:rPr>
        <w:t>NBR 6023</w:t>
      </w:r>
      <w:r w:rsidR="00E4456B">
        <w:rPr>
          <w:rFonts w:ascii="Arial" w:hAnsi="Arial" w:cs="Arial"/>
          <w:b/>
          <w:color w:val="000000" w:themeColor="text1"/>
          <w:sz w:val="18"/>
          <w:szCs w:val="18"/>
        </w:rPr>
        <w:t xml:space="preserve"> – Informação e documentação – Referências - Elaboração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satisfatório:3 pontos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Observações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9A056B" w:rsidRPr="005C387E" w:rsidRDefault="009A056B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Os itens 1.a a 1.l deverão estar em conformidade com os critérios definidos no Apêndice IV para que recebam o conceito plenamente satisfatório;</w:t>
      </w:r>
    </w:p>
    <w:p w:rsidR="009A056B" w:rsidRPr="005C387E" w:rsidRDefault="00B10333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24234">
        <w:rPr>
          <w:rFonts w:ascii="Arial" w:hAnsi="Arial" w:cs="Arial"/>
          <w:color w:val="000000" w:themeColor="text1"/>
          <w:sz w:val="18"/>
          <w:szCs w:val="18"/>
        </w:rPr>
        <w:t>Pontuação zero em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 xml:space="preserve"> três ou mais dos itens acima elencados resulta na desclassificação da proposta.</w:t>
      </w:r>
    </w:p>
    <w:p w:rsidR="009A056B" w:rsidRPr="005C387E" w:rsidRDefault="009A056B" w:rsidP="00301C33">
      <w:pPr>
        <w:autoSpaceDE w:val="0"/>
        <w:spacing w:after="80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2. Orçamento coerente com a metodologia e os resultados esperados (1</w:t>
      </w:r>
      <w:r w:rsidR="0063171A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 pontos).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12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5C387E" w:rsidRDefault="0063171A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 Satisfatório: 6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>-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Aceitável: 2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124234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</w:t>
      </w:r>
      <w:r w:rsidR="00B10333" w:rsidRPr="005C387E">
        <w:rPr>
          <w:rFonts w:ascii="Arial" w:hAnsi="Arial" w:cs="Arial"/>
          <w:color w:val="000000" w:themeColor="text1"/>
          <w:sz w:val="18"/>
          <w:szCs w:val="18"/>
        </w:rPr>
        <w:t xml:space="preserve">Ausente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ou itens não justificados na metodologia (estudos e projetos): </w:t>
      </w:r>
      <w:r w:rsidRPr="00124234">
        <w:rPr>
          <w:rFonts w:ascii="Arial" w:hAnsi="Arial" w:cs="Arial"/>
          <w:color w:val="000000" w:themeColor="text1"/>
          <w:sz w:val="18"/>
          <w:szCs w:val="18"/>
        </w:rPr>
        <w:t>desclassificação da proposta</w:t>
      </w:r>
      <w:r w:rsidR="005866EA" w:rsidRPr="0012423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124234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Pr="00124234">
        <w:rPr>
          <w:rFonts w:ascii="Arial" w:hAnsi="Arial" w:cs="Arial"/>
          <w:b/>
          <w:sz w:val="18"/>
          <w:szCs w:val="18"/>
        </w:rPr>
        <w:t>Cronograma físico-financeiro coerente com a execução da proposta (</w:t>
      </w:r>
      <w:r w:rsidR="0063171A" w:rsidRPr="00124234">
        <w:rPr>
          <w:rFonts w:ascii="Arial" w:hAnsi="Arial" w:cs="Arial"/>
          <w:b/>
          <w:sz w:val="18"/>
          <w:szCs w:val="18"/>
        </w:rPr>
        <w:t>12</w:t>
      </w:r>
      <w:r w:rsidRPr="00124234">
        <w:rPr>
          <w:rFonts w:ascii="Arial" w:hAnsi="Arial" w:cs="Arial"/>
          <w:b/>
          <w:sz w:val="18"/>
          <w:szCs w:val="18"/>
        </w:rPr>
        <w:t xml:space="preserve"> pontos). </w:t>
      </w:r>
    </w:p>
    <w:p w:rsidR="009A056B" w:rsidRPr="00124234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ab/>
        <w:t>- Plenamente satisfatório:</w:t>
      </w:r>
      <w:r w:rsidR="004A2FBE" w:rsidRPr="00124234">
        <w:rPr>
          <w:rFonts w:ascii="Arial" w:hAnsi="Arial" w:cs="Arial"/>
          <w:sz w:val="18"/>
          <w:szCs w:val="18"/>
        </w:rPr>
        <w:t>1</w:t>
      </w:r>
      <w:r w:rsidR="0063171A" w:rsidRPr="00124234">
        <w:rPr>
          <w:rFonts w:ascii="Arial" w:hAnsi="Arial" w:cs="Arial"/>
          <w:sz w:val="18"/>
          <w:szCs w:val="18"/>
        </w:rPr>
        <w:t>2</w:t>
      </w:r>
      <w:r w:rsidR="005866EA" w:rsidRPr="00124234">
        <w:rPr>
          <w:rFonts w:ascii="Arial" w:hAnsi="Arial" w:cs="Arial"/>
          <w:sz w:val="18"/>
          <w:szCs w:val="18"/>
        </w:rPr>
        <w:t>pontos</w:t>
      </w:r>
    </w:p>
    <w:p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>- Satisfatório:</w:t>
      </w:r>
      <w:r w:rsidR="0063171A" w:rsidRPr="00124234">
        <w:rPr>
          <w:rFonts w:ascii="Arial" w:hAnsi="Arial" w:cs="Arial"/>
          <w:sz w:val="18"/>
          <w:szCs w:val="18"/>
        </w:rPr>
        <w:t>6</w:t>
      </w:r>
      <w:r w:rsidR="005866EA" w:rsidRPr="00124234">
        <w:rPr>
          <w:rFonts w:ascii="Arial" w:hAnsi="Arial" w:cs="Arial"/>
          <w:sz w:val="18"/>
          <w:szCs w:val="18"/>
        </w:rPr>
        <w:t xml:space="preserve"> pontos</w:t>
      </w:r>
    </w:p>
    <w:p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>- Aceitável</w:t>
      </w:r>
      <w:r w:rsidR="005866EA" w:rsidRPr="00124234">
        <w:rPr>
          <w:rFonts w:ascii="Arial" w:hAnsi="Arial" w:cs="Arial"/>
          <w:sz w:val="18"/>
          <w:szCs w:val="18"/>
        </w:rPr>
        <w:t xml:space="preserve">: </w:t>
      </w:r>
      <w:r w:rsidR="004A2FBE" w:rsidRPr="00124234">
        <w:rPr>
          <w:rFonts w:ascii="Arial" w:hAnsi="Arial" w:cs="Arial"/>
          <w:sz w:val="18"/>
          <w:szCs w:val="18"/>
        </w:rPr>
        <w:t>2</w:t>
      </w:r>
      <w:r w:rsidR="005866EA" w:rsidRPr="00124234">
        <w:rPr>
          <w:rFonts w:ascii="Arial" w:hAnsi="Arial" w:cs="Arial"/>
          <w:sz w:val="18"/>
          <w:szCs w:val="18"/>
        </w:rPr>
        <w:t xml:space="preserve"> pontos</w:t>
      </w:r>
    </w:p>
    <w:p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- Ausente: ou itens não justificados na metodologia (estudos e projetos)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5866EA" w:rsidRPr="00124234">
        <w:rPr>
          <w:rFonts w:ascii="Arial" w:hAnsi="Arial" w:cs="Arial"/>
          <w:color w:val="000000" w:themeColor="text1"/>
          <w:sz w:val="18"/>
          <w:szCs w:val="18"/>
        </w:rPr>
        <w:t>desclassificação da proposta.</w:t>
      </w:r>
    </w:p>
    <w:p w:rsidR="004A2FB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1C6916" w:rsidRDefault="0063171A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. Apresentação de contrapartida </w:t>
      </w:r>
      <w:r w:rsidR="004A2FBE" w:rsidRPr="001C6916">
        <w:rPr>
          <w:rFonts w:ascii="Arial" w:hAnsi="Arial" w:cs="Arial"/>
          <w:b/>
          <w:sz w:val="18"/>
          <w:szCs w:val="18"/>
        </w:rPr>
        <w:t>(10 pontos)</w:t>
      </w:r>
    </w:p>
    <w:p w:rsidR="009A056B" w:rsidRPr="005C387E" w:rsidRDefault="0063171A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.a Financiamento não reembolsável (10 pontos)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4 (quatro)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10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3 (três)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6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2 (duas)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4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do percentual mínimo e até 2 (duas) vezes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Mínimo exigido pelo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0 ponto.</w:t>
      </w:r>
    </w:p>
    <w:p w:rsidR="009A056B" w:rsidRPr="005C387E" w:rsidRDefault="0063171A" w:rsidP="004A2FBE">
      <w:pPr>
        <w:autoSpaceDE w:val="0"/>
        <w:spacing w:before="240" w:after="80"/>
        <w:ind w:firstLine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.b Financiamento </w:t>
      </w:r>
      <w:r w:rsidR="009A056B" w:rsidRPr="001C6916">
        <w:rPr>
          <w:rFonts w:ascii="Arial" w:hAnsi="Arial" w:cs="Arial"/>
          <w:b/>
          <w:sz w:val="18"/>
          <w:szCs w:val="18"/>
        </w:rPr>
        <w:t>reembolsável (</w:t>
      </w:r>
      <w:r w:rsidR="004A2FBE" w:rsidRPr="001C6916">
        <w:rPr>
          <w:rFonts w:ascii="Arial" w:hAnsi="Arial" w:cs="Arial"/>
          <w:b/>
          <w:sz w:val="18"/>
          <w:szCs w:val="18"/>
        </w:rPr>
        <w:t>1</w:t>
      </w:r>
      <w:r w:rsidR="009A056B" w:rsidRPr="001C6916">
        <w:rPr>
          <w:rFonts w:ascii="Arial" w:hAnsi="Arial" w:cs="Arial"/>
          <w:b/>
          <w:sz w:val="18"/>
          <w:szCs w:val="18"/>
        </w:rPr>
        <w:t>0 pontos).</w:t>
      </w:r>
    </w:p>
    <w:p w:rsidR="009A056B" w:rsidRPr="005C387E" w:rsidRDefault="009A056B" w:rsidP="00301C33">
      <w:pPr>
        <w:autoSpaceDE w:val="0"/>
        <w:spacing w:after="80"/>
        <w:ind w:firstLine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- Proponentes que submeterem propost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as na modalidade reembolsável: 1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0 pontos.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3422F4" w:rsidRDefault="00AF1B93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9A056B" w:rsidRPr="003422F4">
        <w:rPr>
          <w:rFonts w:ascii="Arial" w:hAnsi="Arial" w:cs="Arial"/>
          <w:b/>
          <w:color w:val="000000" w:themeColor="text1"/>
          <w:sz w:val="18"/>
          <w:szCs w:val="18"/>
        </w:rPr>
        <w:t>. Relevância</w:t>
      </w:r>
      <w:r w:rsidR="00890D69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2E3224" w:rsidRPr="003422F4">
        <w:rPr>
          <w:rFonts w:ascii="Arial" w:hAnsi="Arial" w:cs="Arial"/>
          <w:b/>
          <w:color w:val="000000" w:themeColor="text1"/>
          <w:sz w:val="18"/>
          <w:szCs w:val="18"/>
        </w:rPr>
        <w:t>30 pontos</w:t>
      </w:r>
      <w:r w:rsidR="00890D69" w:rsidRPr="003422F4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9A056B" w:rsidRPr="003422F4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.a</w:t>
      </w:r>
      <w:r w:rsidR="00B7070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Grau de prioridade dentro do Plano de Bacia (</w:t>
      </w:r>
      <w:r w:rsidR="00B56D76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B7070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:rsidR="00B7070F" w:rsidRPr="003422F4" w:rsidRDefault="00890D69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ab/>
      </w:r>
      <w:r w:rsidR="009C15CF">
        <w:rPr>
          <w:rFonts w:ascii="Arial" w:hAnsi="Arial" w:cs="Arial"/>
          <w:color w:val="000000" w:themeColor="text1"/>
          <w:sz w:val="18"/>
          <w:szCs w:val="18"/>
        </w:rPr>
        <w:t>- Alto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>6</w:t>
      </w:r>
      <w:r w:rsidR="00B7070F"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B7070F" w:rsidRPr="003422F4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3422F4">
        <w:rPr>
          <w:rFonts w:ascii="Arial" w:hAnsi="Arial" w:cs="Arial"/>
          <w:color w:val="000000" w:themeColor="text1"/>
          <w:sz w:val="18"/>
          <w:szCs w:val="18"/>
        </w:rPr>
        <w:t>- Médio 3 pontos</w:t>
      </w:r>
    </w:p>
    <w:p w:rsidR="00B7070F" w:rsidRPr="003422F4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3422F4">
        <w:rPr>
          <w:rFonts w:ascii="Arial" w:hAnsi="Arial" w:cs="Arial"/>
          <w:color w:val="000000" w:themeColor="text1"/>
          <w:sz w:val="18"/>
          <w:szCs w:val="18"/>
        </w:rPr>
        <w:t>- Baixo 1 ponto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será considerada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a aderência da proposta ao Plano de Investimento da Bacia</w:t>
      </w:r>
      <w:r w:rsidR="009C15CF">
        <w:rPr>
          <w:rFonts w:ascii="Arial" w:hAnsi="Arial" w:cs="Arial"/>
          <w:color w:val="000000" w:themeColor="text1"/>
          <w:sz w:val="18"/>
          <w:szCs w:val="18"/>
        </w:rPr>
        <w:t>, conforme Apêndice VI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83DD7" w:rsidRPr="003422F4" w:rsidRDefault="00A83DD7" w:rsidP="00A83DD7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5.b Investimento (6 pontos)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R$ 250mil – 6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R$ 500 mil – 4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R$ 1milhão – 3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R$ 1,5milhões – 2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Acima de R$1,5milhões – 1 ponto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 xml:space="preserve">será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considera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do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apenas o valor pleiteado, sem contar a contrapartida.</w:t>
      </w:r>
    </w:p>
    <w:p w:rsidR="00CB4A97" w:rsidRPr="003422F4" w:rsidRDefault="00AF1B93" w:rsidP="00CB4A97">
      <w:pPr>
        <w:autoSpaceDE w:val="0"/>
        <w:spacing w:before="240" w:after="80"/>
        <w:ind w:left="340"/>
        <w:jc w:val="both"/>
        <w:rPr>
          <w:rFonts w:ascii="Arial" w:hAnsi="Arial" w:cs="Arial"/>
          <w:b/>
          <w:sz w:val="18"/>
          <w:szCs w:val="18"/>
        </w:rPr>
      </w:pPr>
      <w:r w:rsidRPr="003422F4">
        <w:rPr>
          <w:rFonts w:ascii="Arial" w:hAnsi="Arial" w:cs="Arial"/>
          <w:b/>
          <w:sz w:val="18"/>
          <w:szCs w:val="18"/>
        </w:rPr>
        <w:t>5</w:t>
      </w:r>
      <w:r w:rsidR="00CB4A97" w:rsidRPr="003422F4">
        <w:rPr>
          <w:rFonts w:ascii="Arial" w:hAnsi="Arial" w:cs="Arial"/>
          <w:b/>
          <w:sz w:val="18"/>
          <w:szCs w:val="18"/>
        </w:rPr>
        <w:t>.</w:t>
      </w:r>
      <w:r w:rsidR="00A83DD7" w:rsidRPr="003422F4">
        <w:rPr>
          <w:rFonts w:ascii="Arial" w:hAnsi="Arial" w:cs="Arial"/>
          <w:b/>
          <w:sz w:val="18"/>
          <w:szCs w:val="18"/>
        </w:rPr>
        <w:t>c</w:t>
      </w:r>
      <w:r w:rsidR="00CB4A97" w:rsidRPr="003422F4">
        <w:rPr>
          <w:rFonts w:ascii="Arial" w:hAnsi="Arial" w:cs="Arial"/>
          <w:b/>
          <w:sz w:val="18"/>
          <w:szCs w:val="18"/>
        </w:rPr>
        <w:t xml:space="preserve"> Abrangência</w:t>
      </w:r>
      <w:r w:rsidR="003422F4" w:rsidRPr="003422F4">
        <w:rPr>
          <w:rFonts w:ascii="Arial" w:hAnsi="Arial" w:cs="Arial"/>
          <w:b/>
          <w:sz w:val="18"/>
          <w:szCs w:val="18"/>
        </w:rPr>
        <w:t xml:space="preserve"> geográfica</w:t>
      </w:r>
      <w:r w:rsidR="00CB4A97" w:rsidRPr="003422F4">
        <w:rPr>
          <w:rFonts w:ascii="Arial" w:hAnsi="Arial" w:cs="Arial"/>
          <w:b/>
          <w:sz w:val="18"/>
          <w:szCs w:val="18"/>
        </w:rPr>
        <w:t xml:space="preserve"> da proposta</w:t>
      </w:r>
      <w:r w:rsidR="002D1227">
        <w:rPr>
          <w:rFonts w:ascii="Arial" w:hAnsi="Arial" w:cs="Arial"/>
          <w:b/>
          <w:sz w:val="18"/>
          <w:szCs w:val="18"/>
        </w:rPr>
        <w:t xml:space="preserve"> </w:t>
      </w:r>
      <w:r w:rsidR="00E57329" w:rsidRPr="003422F4">
        <w:rPr>
          <w:rFonts w:ascii="Arial" w:hAnsi="Arial" w:cs="Arial"/>
          <w:b/>
          <w:sz w:val="18"/>
          <w:szCs w:val="18"/>
        </w:rPr>
        <w:t>(6</w:t>
      </w:r>
      <w:r w:rsidR="00CB4A97" w:rsidRPr="003422F4">
        <w:rPr>
          <w:rFonts w:ascii="Arial" w:hAnsi="Arial" w:cs="Arial"/>
          <w:b/>
          <w:sz w:val="18"/>
          <w:szCs w:val="18"/>
        </w:rPr>
        <w:t xml:space="preserve"> pontos)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- 9 Municípios –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- 6 a 8 Municípios – 4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- 2 a 5 Municípios – 3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- 1 Município – 2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- 1 Bairro/comunidade – 1 pontos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Definição: área geográfica diretamente beneficiada pela proposta.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em casos que se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considerar a eventual multiplicação prevista pela proposta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 para outras regiões/municípios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será avaliada se a ação será realmente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factível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>/exequível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31872" w:rsidRPr="003422F4" w:rsidRDefault="00AF1B93" w:rsidP="00631872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A83DD7" w:rsidRPr="003422F4">
        <w:rPr>
          <w:rFonts w:ascii="Arial" w:hAnsi="Arial" w:cs="Arial"/>
          <w:b/>
          <w:color w:val="000000" w:themeColor="text1"/>
          <w:sz w:val="18"/>
          <w:szCs w:val="18"/>
        </w:rPr>
        <w:t>.d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Qualidade da proposta, considerando </w:t>
      </w:r>
      <w:r w:rsidR="003422F4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os interesses 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>do CBH-BS(</w:t>
      </w:r>
      <w:r w:rsidR="00E57329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boa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–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Boa – 4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Média – 3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Pequena – 2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pouca – 1 pontos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Definição: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q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ualidade da proposta,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levando em conta os legítimos interesses do Comitê de Bacia</w:t>
      </w:r>
      <w:r w:rsidR="001F36C1">
        <w:rPr>
          <w:rFonts w:ascii="Arial" w:hAnsi="Arial" w:cs="Arial"/>
          <w:color w:val="000000" w:themeColor="text1"/>
          <w:sz w:val="18"/>
          <w:szCs w:val="18"/>
        </w:rPr>
        <w:t xml:space="preserve"> para a região</w:t>
      </w:r>
      <w:r w:rsidR="00C0645A">
        <w:rPr>
          <w:rFonts w:ascii="Arial" w:hAnsi="Arial" w:cs="Arial"/>
          <w:color w:val="000000" w:themeColor="text1"/>
          <w:sz w:val="18"/>
          <w:szCs w:val="18"/>
        </w:rPr>
        <w:t xml:space="preserve"> com relação a proposta apresentada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s</w:t>
      </w:r>
      <w:r w:rsidR="00C0645A">
        <w:rPr>
          <w:rFonts w:ascii="Arial" w:hAnsi="Arial" w:cs="Arial"/>
          <w:color w:val="000000" w:themeColor="text1"/>
          <w:sz w:val="18"/>
          <w:szCs w:val="18"/>
        </w:rPr>
        <w:t xml:space="preserve">erá avaliado criteriosamente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a aderência da proposta à ação do sub-PDC.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 xml:space="preserve"> Também será 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>julga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da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 xml:space="preserve"> as questões fundamentais que constituem o principal objeto da proposta apresentada e avalia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da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 xml:space="preserve"> a qualidade da mesma como um todo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085CB9" w:rsidRPr="003422F4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0C56EC" w:rsidRPr="003422F4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FF32D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C0F5A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Benefício para a população </w:t>
      </w:r>
      <w:r w:rsidR="003422F4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atendida 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E57329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716E7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  <w:r w:rsidR="00366F8B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grande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–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Grande – 4 pontos</w:t>
      </w:r>
    </w:p>
    <w:p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Médio – 3 pontos</w:t>
      </w:r>
    </w:p>
    <w:p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Pouco – 2 pontos</w:t>
      </w:r>
    </w:p>
    <w:p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Quase nenhum – 1 pontos</w:t>
      </w:r>
    </w:p>
    <w:p w:rsidR="003422F4" w:rsidRPr="007C267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Definição: benefício direto e imediato previsto pela implementação efetiva da proposta apresentada, considerando tal benefício apenas sobre o seu público alvo.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Observação: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serão</w:t>
      </w:r>
      <w:r w:rsidR="00555E6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2674" w:rsidRPr="003422F4">
        <w:rPr>
          <w:rFonts w:ascii="Arial" w:hAnsi="Arial" w:cs="Arial"/>
          <w:color w:val="000000" w:themeColor="text1"/>
          <w:sz w:val="18"/>
          <w:szCs w:val="18"/>
        </w:rPr>
        <w:t>avalia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dos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o benefício </w:t>
      </w:r>
      <w:r w:rsidR="00B907A9">
        <w:rPr>
          <w:rFonts w:ascii="Arial" w:hAnsi="Arial" w:cs="Arial"/>
          <w:color w:val="000000" w:themeColor="text1"/>
          <w:sz w:val="18"/>
          <w:szCs w:val="18"/>
        </w:rPr>
        <w:t xml:space="preserve">direto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e o impacto da proposta apresentada sobre a população por ela diretamente beneficiada, considerando sua efetiva implementação.</w:t>
      </w:r>
    </w:p>
    <w:p w:rsidR="005623AE" w:rsidRPr="005C387E" w:rsidRDefault="005623A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CRITÉRIOS DE DESEMPATE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410788">
        <w:rPr>
          <w:rFonts w:ascii="Arial" w:hAnsi="Arial" w:cs="Arial"/>
          <w:color w:val="000000" w:themeColor="text1"/>
          <w:sz w:val="18"/>
          <w:szCs w:val="18"/>
        </w:rPr>
        <w:t>1º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Proposta de continuidade de projeto, estudo, serviço ou o</w:t>
      </w:r>
      <w:r w:rsidR="00410788">
        <w:rPr>
          <w:rFonts w:ascii="Arial" w:hAnsi="Arial" w:cs="Arial"/>
          <w:color w:val="000000" w:themeColor="text1"/>
          <w:sz w:val="18"/>
          <w:szCs w:val="18"/>
        </w:rPr>
        <w:t>bra já financiada pelo FEHIDRO.</w:t>
      </w:r>
    </w:p>
    <w:p w:rsidR="009A056B" w:rsidRPr="005C387E" w:rsidRDefault="00410788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2º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 xml:space="preserve"> Número de projetos, estudos, serviços e obras concluídas com o financiamento do FEHIDRO.</w:t>
      </w:r>
    </w:p>
    <w:p w:rsidR="009A056B" w:rsidRDefault="00410788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3º</w:t>
      </w:r>
      <w:r w:rsidR="00FF32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Maior nota no item 5 do Apêndice V, Relevância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E1D46" w:rsidRDefault="00CE1D46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CE1D46" w:rsidSect="008E6ADC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1D46" w:rsidRPr="001568FF" w:rsidRDefault="00CE1D46" w:rsidP="001568FF">
      <w:pPr>
        <w:spacing w:after="0"/>
        <w:jc w:val="center"/>
        <w:rPr>
          <w:rFonts w:ascii="Arial" w:eastAsia="Lucida Sans Unicode" w:hAnsi="Arial" w:cs="Arial"/>
          <w:b/>
          <w:sz w:val="18"/>
          <w:szCs w:val="16"/>
        </w:rPr>
      </w:pPr>
      <w:r w:rsidRPr="001568FF">
        <w:rPr>
          <w:rFonts w:ascii="Arial" w:eastAsia="Lucida Sans Unicode" w:hAnsi="Arial" w:cs="Arial"/>
          <w:b/>
          <w:sz w:val="18"/>
          <w:szCs w:val="16"/>
        </w:rPr>
        <w:lastRenderedPageBreak/>
        <w:t>APÊNCIDE VI– PROGRAMA DE INVESTIMENTOS 201</w:t>
      </w:r>
      <w:r w:rsidR="00FD1972" w:rsidRPr="001568FF">
        <w:rPr>
          <w:rFonts w:ascii="Arial" w:eastAsia="Lucida Sans Unicode" w:hAnsi="Arial" w:cs="Arial"/>
          <w:b/>
          <w:sz w:val="18"/>
          <w:szCs w:val="16"/>
        </w:rPr>
        <w:t>9</w:t>
      </w:r>
      <w:r w:rsidRPr="001568FF">
        <w:rPr>
          <w:rFonts w:ascii="Arial" w:eastAsia="Lucida Sans Unicode" w:hAnsi="Arial" w:cs="Arial"/>
          <w:b/>
          <w:sz w:val="18"/>
          <w:szCs w:val="16"/>
        </w:rPr>
        <w:t xml:space="preserve"> – COBRANÇA E COMPENSAÇÃO FINANCEIRA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5"/>
        <w:gridCol w:w="3509"/>
        <w:gridCol w:w="4567"/>
        <w:gridCol w:w="2021"/>
        <w:gridCol w:w="932"/>
        <w:gridCol w:w="1310"/>
        <w:gridCol w:w="1264"/>
      </w:tblGrid>
      <w:tr w:rsidR="00FD1972" w:rsidRPr="00FD1972" w:rsidTr="00FD1972">
        <w:trPr>
          <w:trHeight w:val="2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FD1972" w:rsidRPr="00FD1972" w:rsidRDefault="00FD197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1 - Bases Técnicas em Recursos Hídricos – BRH, conforme Lei nº. 16.337/2016 e Deliberação CRH nº. 190/2016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 Base de Dados e sistemas de informações em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Sistema de Informação WEB do CBH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F37A58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tualização do Web-SIG fundamentado em padrões de interoperabilidade de dados espaciais, instalação, configuração e customização e servidor de hospedagem, cadastro da soc. civil, seminário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Projetos que somem até 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80.000,00 por quadriênio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Sistematização de um banco de dados georreferenciado, integrado ao Web-SIG, das ações e propostas de ação dos</w:t>
            </w:r>
            <w:r w:rsidR="001E2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estudos, planos e projetos municipais e regionais,diretamente ou indiretamente relacionadas a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Sistematização de um banco de dados georreferenciado, integrado ao Web-SIG, das ações e propostas de ação dos estudos, planos e projetos municipais e regionais, diretamente ou indiretamente relacionadas a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que somem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200.000,00 no quadriênio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 Apoio ao planejamento e gestão de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 Plano Regional de Recuperação Florestal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Realizar o Diagnóstico, Prognóstico, Identificar as áreas em degradação, o quanto se pretende reflorestar em hectares, reflexo esperado em Recursos Hídricos, legislação, técnicas a serem adotadas e principais atividades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Elaboração/atualização plano regional de controle de erosão e assoreamento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Diagnóstico - fatores que contribuem com a erosão na BS; Tipos de erosão rural e urbana; Impactos nos Recursos Hídricos; Influência da ocupação desordenada; Localidades diagnosticadas com processos erosivos.Prognóstico: Quais são o conjunto de programas para minimizar a erosão nos locais identificados;Plano de Ações: Ações Estruturais e medidas de controle.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4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Mapear e cadastrar detalhadamente sistemas de saneamento básico alternativos em áreas isoladas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Identificar as área em que vivem as comunidades isoladas da Baixada Santista por Sub-bacia, quem são e quais as  alternativas para implantar o saneamento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</w:t>
            </w:r>
            <w:r w:rsidR="00EC0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500.000,00 no quadriênio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6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Estudos e/ou projetos de novos sistemas de captação e/ou regularização de vazões captadas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Estudos e/ou projetos de novos sistemas de captação e/ou regularização de vazões captadas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7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Atualizar os planos diretores municipais de saneamento básico alinhados ao Plano Integrado de Saneamento e de Plano de Bacia Hidrográfica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Formular as linhas de ações estruturais e operacionais referentes ao abastecimento de água, esgotamento sanitário, manejo de resíduos sólidos e controle de inundações urbana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 projetos por quadriênio de até R$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9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Elaborar, revisar e atualizar 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Elaborar, revisar e atualizar 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D0838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rojeto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até R$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15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0.000,00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10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Elaborar, revisar e atualizaros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Elaborar, revisar e atualiza 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03 projetos quadrienais até 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1.3 Enquadramento dos corpos de água em </w:t>
            </w: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classes, segundo os usos preponderantes da água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Estudos técnicos para a</w:t>
            </w:r>
            <w:r w:rsidR="00E05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atualização do</w:t>
            </w:r>
            <w:r w:rsidR="00E05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enquadramento dos corpos</w:t>
            </w:r>
            <w:r w:rsidR="00E05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hídricos em classes,</w:t>
            </w:r>
            <w:r w:rsidR="00E05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segundo os usos</w:t>
            </w:r>
            <w:r w:rsidR="00E05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preponderantes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Estudos técnicos para a</w:t>
            </w:r>
            <w:r w:rsidR="00AE57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atualização do</w:t>
            </w:r>
            <w:r w:rsidR="00AE57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enquadramento dos corpos</w:t>
            </w:r>
            <w:r w:rsidR="00AE57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hídricos em classes,segundo os usos</w:t>
            </w:r>
            <w:r w:rsidR="00AE57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preponderantes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D0838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Até R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800.000,00 para complementação da 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região central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</w:pPr>
            <w:r>
              <w:lastRenderedPageBreak/>
              <w:br w:type="page"/>
            </w: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1 - Bases Técnicas em Recursos Hídricos – BRH, conforme Lei nº. 16.337/2016 e Deliberação CRH nº. 190/2016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 Disponibilidade hídrica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Identificar e mapear em escala compatível: a) áreas alagáveis pela chuva e</w:t>
            </w:r>
            <w:r w:rsidR="00FA6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marés; e b) áreas e cursos d'água sujeitos à intrusão salina (superficial e subterrânea)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Identificar e mapear em escala compatível: a) áreas alagáveis pela chuva e</w:t>
            </w:r>
            <w:r w:rsidR="00D86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marés; e b) áreas e cursos d'água sujeitos à intrusão salina (superficial e subterrânea)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Mapeamento de 100% da área da BS até 2019 com projetos que somem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 milhões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D0838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D08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1,600,130.68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Plano de contingência para o setor de abastecimento</w:t>
            </w:r>
            <w:r w:rsidR="00FA6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água</w:t>
            </w:r>
            <w:r w:rsidR="00FA6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(desabastecimento, intempéries e situações de calamidade pública)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Plano de contingência para o setor de abastecimento</w:t>
            </w:r>
            <w:r w:rsidR="009F0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água</w:t>
            </w:r>
            <w:r w:rsidR="009F0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(desabastecimento, intempéries e situações de calamidade pública)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 projetos por quadriênio 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 Fonte de poluição das águas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Mapear e analisar fontes potenciais de poluição da água (efluentes de aterros,</w:t>
            </w:r>
            <w:bookmarkStart w:id="2" w:name="_GoBack"/>
            <w:bookmarkEnd w:id="2"/>
            <w:r w:rsidR="001C03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atividade portuária, industrial, comercial, residencial, de navegação, entre outras)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Mapear e analisar fontes potenciais de poluição da água (efluentes de aterros,atividade portuária, industrial, comercial, residencial, de navegação, entre outras)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ojetos por quadriênio de até R$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400.000,00 cada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301,135.40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FD1972" w:rsidRPr="003234B8" w:rsidRDefault="00FD1972" w:rsidP="00CE1D46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4252"/>
        <w:gridCol w:w="4111"/>
        <w:gridCol w:w="2410"/>
        <w:gridCol w:w="932"/>
        <w:gridCol w:w="1171"/>
        <w:gridCol w:w="1174"/>
      </w:tblGrid>
      <w:tr w:rsidR="00FD1972" w:rsidRPr="00FD1972" w:rsidTr="00520597">
        <w:trPr>
          <w:trHeight w:val="20"/>
        </w:trPr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2 - Gerenciamento de Recursos Hídricos – GRH, conforme Lei nº. 16.337/2016 e Deliberação CRH nº. 190/2016</w:t>
            </w:r>
          </w:p>
        </w:tc>
      </w:tr>
      <w:tr w:rsidR="00FD1972" w:rsidRPr="00FD1972" w:rsidTr="00520597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520597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 Planos de recursos hídricos e relatório de situação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 do Relatório de Situação dos Recursos Hídricos da UGRHI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Elaboração de diagnóstico e orientações para gestão para subsidiar o Relatório de Situação dos Recursos Hídricos da UGRHI (demanda induzida)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100,000.00 por ano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200,000.00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FD1972" w:rsidRPr="00FD1972" w:rsidTr="00520597">
        <w:trPr>
          <w:trHeight w:val="2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 Cobrança pelo uso dos recursos hídricos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Revisão dos mecanismos e valores da cobrança pelo uso dos recursos hídricos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Revisão dos mecanismos e valores da cobrança pelo uso dos recursos hídricos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35DE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 </w:t>
            </w:r>
            <w:r w:rsidR="00FD1972"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FD1972" w:rsidRPr="003234B8" w:rsidRDefault="00FD1972" w:rsidP="00CE1D46">
      <w:pPr>
        <w:rPr>
          <w:rFonts w:ascii="Arial" w:hAnsi="Arial" w:cs="Arial"/>
          <w:sz w:val="6"/>
          <w:szCs w:val="16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/>
      </w:tblPr>
      <w:tblGrid>
        <w:gridCol w:w="1463"/>
        <w:gridCol w:w="4344"/>
        <w:gridCol w:w="3894"/>
        <w:gridCol w:w="2328"/>
        <w:gridCol w:w="1007"/>
        <w:gridCol w:w="1276"/>
        <w:gridCol w:w="1276"/>
      </w:tblGrid>
      <w:tr w:rsidR="00FD1972" w:rsidRPr="00FD1972" w:rsidTr="00237EB0">
        <w:trPr>
          <w:trHeight w:val="2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3 - Melhoria e Recuperação da Qualidade das Águas – MRQ, conforme Lei nº. 16.337/2016 e Deliberação CRH nº. 190/2016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 w:rsidRPr="00FD1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 Sistema de esgotamento sanitário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ou Executar Obras com vistas a implementação de saneamento básico com foco em comunidades de baixa renda e isoladas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ou Executar Obras com vistas a implementação de saneamento básico com foco em comunidades de baixa renda e isoladas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Atendimento às comunidades de baixa renda com projetos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1,200,000.00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1,200,000.00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ou Executar Obras com vistas a implementação de saneamento básico com foco em comunidades de baixa renda e isoladas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ou Executar Obras com vistas a implementação de saneamento básico com foco em comunidades de baixa renda e isoladas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Executar ações contidas no Plano Regional de Resíduos Sólidos 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 projetos de até R$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1,200,000.00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976,021.70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3.2 Sistema de Resíduos Sólidos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Implementação das ações indicadas pelo Plano Regional de Resíduos Sólidos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Implementação das ações indicadas pelo Plano Regional de Resíduos Sólidos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no quadriênio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1,686,400.00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 Sistema de drenagem de águas pluviais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Serviços de desassoreamento de canais e galerias de</w:t>
            </w:r>
            <w:r w:rsidR="00333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drenagem urbana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Serviços de desassoreamento de canais e galerias de</w:t>
            </w:r>
            <w:r w:rsidR="00333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drenagem urbana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35DE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Serviços de até R$ </w:t>
            </w:r>
            <w:r w:rsidR="00FD1972"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536,852.10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80"/>
        <w:gridCol w:w="2970"/>
        <w:gridCol w:w="5348"/>
        <w:gridCol w:w="1758"/>
        <w:gridCol w:w="932"/>
        <w:gridCol w:w="1616"/>
        <w:gridCol w:w="834"/>
      </w:tblGrid>
      <w:tr w:rsidR="00FD1972" w:rsidRPr="00FD1972" w:rsidTr="00FD1972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4. Proteção dos corpos d'água - PCA, conforme Lei nº. 16.337/2016 e Deliberação CRH nº. 190/2016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 w:rsidRPr="00FD1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 Recomposição da vegetação ciliar e da cobertura vegetal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Recuperação de áreas degradadas (plantio e monitoramento), com vistas a proteção dos corpos d’água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Identificar o local e o tipo de ecossistema e o agente causador da degradação, histórico da ocupação da área. Elaborar e executar 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de recuperação da área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3.600.000,00 cada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50B5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7,2</w:t>
            </w:r>
            <w:r w:rsidR="00FD1972"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Ação 3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Instalação de viveiro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 para recuperação da vegetação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Diagnóstico com objetivo de identificar as espécies nativas a serem produzidas; Plano e programa de destinação das espécies do viveiro; Apresentar a capacidade produtiva e infraestrutura (drenagem, galpão, etc.); Instalação do viveiro;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Projetos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300.000,00 por 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MÉDIA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956"/>
        <w:gridCol w:w="4117"/>
        <w:gridCol w:w="4117"/>
        <w:gridCol w:w="2055"/>
        <w:gridCol w:w="932"/>
        <w:gridCol w:w="1527"/>
        <w:gridCol w:w="834"/>
      </w:tblGrid>
      <w:tr w:rsidR="00FD1972" w:rsidRPr="00FD1972" w:rsidTr="00FD1972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520597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520597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5. Gestão da demanda de água – GDA, conforme Lei nº. 16.337/2016 e Deliberação CRH nº. 190/2016</w:t>
            </w:r>
          </w:p>
        </w:tc>
      </w:tr>
      <w:tr w:rsidR="00520597" w:rsidRPr="00FD1972" w:rsidTr="00FD1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 w:rsidRPr="00FD1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 Controle de perdas em sistemas de abastecimento de água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Promover e aparelhar fiscalização sistemática de perdas de água e ocorrências de d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esabastecimento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Promover e aparelhar fiscalização sistemática de perdas de água e 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ocorrências de desabastecimento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por quadriênio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500.000,00 por município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Ação 2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Projetos, serviços e/ou obras de instalação,</w:t>
            </w:r>
            <w:r w:rsidR="002C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reforma ou manutenção redes e ramais de distribuição de água de abastecimento,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foco no controle de perdas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Projetos, serviços e/ou obras de instalação,</w:t>
            </w:r>
            <w:r w:rsidR="002C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reforma ou manutenção redes e ramais de distribuição de água de abastecimento, com foco no cont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role de perdas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35DE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até R$ </w:t>
            </w:r>
            <w:r w:rsidR="00FD1972"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C4472D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3,6</w:t>
            </w:r>
            <w:r w:rsidR="00FD1972"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3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Setorização das redes de distribuição e instalação de macromedidores e piezômetros telemétricos,além de válvulas redutoras de pressão telecomandadas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Setorização das redes de distribuição e instalação de macromedidores e piezômetros telemétricos,além de válvulas redutoras de pressão telecomandadas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 até R$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 Reuso da água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91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ou executar obras de sistemas de captação com vistas ao reuso de água nos setores industrial, comercial, de serviços, de produção agropecuária e repartições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91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ou executar obras de sistemas de captação com vistas ao reuso de água nos setores industrial, comercial, de serviços, de produção agropecuária e repartições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ojetos por quadriênio de até R$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300.000,00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p w:rsidR="00CE1D46" w:rsidRPr="00CE1D46" w:rsidRDefault="00CE1D46" w:rsidP="00CE1D46">
      <w:pPr>
        <w:rPr>
          <w:rFonts w:ascii="Arial" w:eastAsia="Lucida Sans Unicode" w:hAnsi="Arial" w:cs="Arial"/>
          <w:b/>
          <w:sz w:val="16"/>
          <w:szCs w:val="16"/>
        </w:rPr>
      </w:pPr>
      <w:r w:rsidRPr="00CE1D46">
        <w:rPr>
          <w:rFonts w:ascii="Arial" w:eastAsia="Lucida Sans Unicode" w:hAnsi="Arial" w:cs="Arial"/>
          <w:b/>
          <w:sz w:val="16"/>
          <w:szCs w:val="16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779"/>
        <w:gridCol w:w="4109"/>
        <w:gridCol w:w="3983"/>
        <w:gridCol w:w="2101"/>
        <w:gridCol w:w="932"/>
        <w:gridCol w:w="1353"/>
        <w:gridCol w:w="1281"/>
      </w:tblGrid>
      <w:tr w:rsidR="00520597" w:rsidRPr="004E56F8" w:rsidTr="00520597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E56F8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lastRenderedPageBreak/>
              <w:t>PDC 7 - Eventos Hidrológicos Extremos – EHE, conforme Lei nº. 16.337/2016 e Deliberação CRH nº. 190/2016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 Monitoramento de eventos extremos e sistemas de suporte à decisão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Instituir, implantar, operar,modernizar e/ou aprimorar(i) uma sala de situação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CBH-BS, integrada ao 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Website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CBH-BS para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recepção, análise,divulgação e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armazenamento de dados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ambientais diversos,intercâmbio de dados e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acionamento de sensores e sistemas externos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Instituir, implantar, operar,modernizar e/ou aprimorar(i) uma sala de situação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CBH-BS, integrada ao 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Website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CBH-BS para</w:t>
            </w:r>
            <w:r w:rsidR="00681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recepção, análise, divulgação e armazenamento de dados ambientais diversos, intercâmbio de dados e acionamento de sensores e sistemas externos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 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 Ações estruturais para mitigação de inundações e alagamentos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de obras hidráulicas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de obras hidráulicas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que somem até R$ 800.000,00 por quadriênio e va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lor de até R$ 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400.000,00 por projeto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Projetos ou Obras e serviços em drenagem e/ou controle de marés, constantes dos planos municipais ou regionais,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ou Obras e serviços em drenagem e/ou controle de marés, constantes dos planos municipais ou regionais,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até R$ 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1.200.000,00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C4472D" w:rsidP="00C4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 w:rsidR="00520597"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r w:rsidR="00520597"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55,070.00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3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 de modelos hidroclimáticos  e ambientais integrados para a previsão de precipitação</w:t>
            </w:r>
            <w:r w:rsidR="00257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intensa e de eventos de</w:t>
            </w:r>
            <w:r w:rsidR="008D3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inundação e/ou alagamento, bem como</w:t>
            </w:r>
            <w:r w:rsidR="00257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fins de estudos</w:t>
            </w:r>
            <w:r w:rsidR="00257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2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hidro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climáticos de longo prazo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Elaboração de modelos hidroclimáticos e ambientais integrados para a previsão de precipitação</w:t>
            </w:r>
            <w:r w:rsidR="00257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intensa e de eventos de</w:t>
            </w:r>
            <w:r w:rsidR="002C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inundação e/ou alagamento, bem como para fins de estudos</w:t>
            </w:r>
            <w:r w:rsidR="00257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D3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hidro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climáticos de longo prazo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1A35DE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rojetos no quadriênio de até R$ 45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520597" w:rsidRDefault="00520597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899"/>
        <w:gridCol w:w="3919"/>
        <w:gridCol w:w="3958"/>
        <w:gridCol w:w="1985"/>
        <w:gridCol w:w="992"/>
        <w:gridCol w:w="1417"/>
        <w:gridCol w:w="1218"/>
      </w:tblGrid>
      <w:tr w:rsidR="00520597" w:rsidRPr="004E56F8" w:rsidTr="00520597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E56F8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8 - Capacitação e comunicação social – CCS, conforme Lei nº. 16.337/2016 e Deliberação CRH nº. 190/2016</w:t>
            </w:r>
          </w:p>
        </w:tc>
      </w:tr>
      <w:tr w:rsidR="00520597" w:rsidRPr="004E56F8" w:rsidTr="004E56F8">
        <w:trPr>
          <w:trHeight w:val="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 (R$)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1A35DE" w:rsidRPr="004E56F8" w:rsidTr="00942D7E">
        <w:trPr>
          <w:trHeight w:val="2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8.1 Capacitação técnica relacionada ao Planejamento de Recursos Hídricos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Criar programas,cursos de capacitação,eventos e congressos</w:t>
            </w:r>
            <w:r w:rsidR="00D90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recursos hídricos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Criar programas,cursos de capacitação,eventos e congressos</w:t>
            </w:r>
            <w:r w:rsidR="00D90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recursos hídricos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que somem até R$ 95.000,00 por 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190,170.00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A0C18" w:rsidRPr="004E56F8" w:rsidTr="00942D7E">
        <w:trPr>
          <w:trHeight w:val="2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520597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Executar projetos que promovam a Educação Ambiental sobre ecossistemas costeiros para diversos públicos envolvidos (pescadores, turistas, entre outros) de forma integrada enquanto Vertente Litorânea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Executar projetos que promovam a Educação Ambiental sobre ecossistemas costeiros para diversos públicos envolvidos (pescadores, turistas, entre outros) de forma integrada enquanto Vertente Litorânea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parte de projeto no quadriênio - Vertente Litorânea (CBHs LN, RB e BS), destinado ao CBH-LN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A0C18" w:rsidRPr="004E56F8" w:rsidTr="00942D7E">
        <w:trPr>
          <w:trHeight w:val="2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520597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8.2 Educação ambiental vinculada às ações dos planos de recursos hídricos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Campanha de conscientização do uso racional da água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Campanha de conscientização do uso racional da água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no quadriênio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346,028.28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A0C18" w:rsidRPr="004E56F8" w:rsidTr="00942D7E">
        <w:trPr>
          <w:trHeight w:val="2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Ações e programas</w:t>
            </w:r>
            <w:r w:rsidR="00040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regionais de educação</w:t>
            </w:r>
            <w:r w:rsidR="00040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ambiental e/ou</w:t>
            </w:r>
            <w:r w:rsidR="00040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comunicação social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Ações e programas</w:t>
            </w:r>
            <w:r w:rsidR="00040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regionais de educação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ambiental e/ou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comunicação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no quadriênio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123,216.25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520597" w:rsidRPr="00CE1D46" w:rsidRDefault="00520597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sectPr w:rsidR="00520597" w:rsidRPr="00CE1D46" w:rsidSect="00CE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F4" w:rsidRDefault="00D538F4" w:rsidP="00FB4412">
      <w:pPr>
        <w:spacing w:after="0" w:line="240" w:lineRule="auto"/>
      </w:pPr>
      <w:r>
        <w:separator/>
      </w:r>
    </w:p>
  </w:endnote>
  <w:endnote w:type="continuationSeparator" w:id="1">
    <w:p w:rsidR="00D538F4" w:rsidRDefault="00D538F4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F074D5">
      <w:tc>
        <w:tcPr>
          <w:tcW w:w="918" w:type="dxa"/>
        </w:tcPr>
        <w:p w:rsidR="00F074D5" w:rsidRDefault="009B58DA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538B5" w:rsidRPr="009538B5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7938" w:type="dxa"/>
        </w:tcPr>
        <w:p w:rsidR="00F074D5" w:rsidRDefault="00F074D5">
          <w:pPr>
            <w:pStyle w:val="Rodap"/>
          </w:pPr>
        </w:p>
      </w:tc>
    </w:tr>
  </w:tbl>
  <w:p w:rsidR="00F074D5" w:rsidRDefault="00F074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F4" w:rsidRDefault="00D538F4" w:rsidP="00FB4412">
      <w:pPr>
        <w:spacing w:after="0" w:line="240" w:lineRule="auto"/>
      </w:pPr>
      <w:r>
        <w:separator/>
      </w:r>
    </w:p>
  </w:footnote>
  <w:footnote w:type="continuationSeparator" w:id="1">
    <w:p w:rsidR="00D538F4" w:rsidRDefault="00D538F4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5" w:rsidRDefault="00F074D5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-356235</wp:posOffset>
          </wp:positionH>
          <wp:positionV relativeFrom="paragraph">
            <wp:posOffset>-318135</wp:posOffset>
          </wp:positionV>
          <wp:extent cx="423545" cy="51181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COMITÊ DA BACIA HIDROGRÁFICA DA BAIXADA SANTISTA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6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7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4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F2580"/>
    <w:rsid w:val="0002798A"/>
    <w:rsid w:val="0003263B"/>
    <w:rsid w:val="000361C3"/>
    <w:rsid w:val="000404F6"/>
    <w:rsid w:val="00047E0F"/>
    <w:rsid w:val="00085CB9"/>
    <w:rsid w:val="000B6A3B"/>
    <w:rsid w:val="000C0F5A"/>
    <w:rsid w:val="000C451B"/>
    <w:rsid w:val="000C56EC"/>
    <w:rsid w:val="000E103A"/>
    <w:rsid w:val="000E2C7C"/>
    <w:rsid w:val="001010B3"/>
    <w:rsid w:val="0010405D"/>
    <w:rsid w:val="00117095"/>
    <w:rsid w:val="00124234"/>
    <w:rsid w:val="00125DA7"/>
    <w:rsid w:val="0013416F"/>
    <w:rsid w:val="00134F5A"/>
    <w:rsid w:val="001568FF"/>
    <w:rsid w:val="00164FA7"/>
    <w:rsid w:val="00190F91"/>
    <w:rsid w:val="0019170C"/>
    <w:rsid w:val="001A35DE"/>
    <w:rsid w:val="001A50B5"/>
    <w:rsid w:val="001B4D79"/>
    <w:rsid w:val="001C0393"/>
    <w:rsid w:val="001C0A82"/>
    <w:rsid w:val="001C0B62"/>
    <w:rsid w:val="001C6916"/>
    <w:rsid w:val="001C7145"/>
    <w:rsid w:val="001D33CC"/>
    <w:rsid w:val="001E226B"/>
    <w:rsid w:val="001F36C1"/>
    <w:rsid w:val="00202DC8"/>
    <w:rsid w:val="0022624A"/>
    <w:rsid w:val="00233653"/>
    <w:rsid w:val="00237EB0"/>
    <w:rsid w:val="00246CB5"/>
    <w:rsid w:val="00257532"/>
    <w:rsid w:val="00271F34"/>
    <w:rsid w:val="002733C0"/>
    <w:rsid w:val="002A1A8D"/>
    <w:rsid w:val="002A76E7"/>
    <w:rsid w:val="002B121F"/>
    <w:rsid w:val="002C0B92"/>
    <w:rsid w:val="002C415A"/>
    <w:rsid w:val="002D1227"/>
    <w:rsid w:val="002E3224"/>
    <w:rsid w:val="002F1D21"/>
    <w:rsid w:val="00301C33"/>
    <w:rsid w:val="003234B8"/>
    <w:rsid w:val="00333671"/>
    <w:rsid w:val="003422F4"/>
    <w:rsid w:val="00366F8B"/>
    <w:rsid w:val="003935F6"/>
    <w:rsid w:val="00396E98"/>
    <w:rsid w:val="003B46C2"/>
    <w:rsid w:val="003B6266"/>
    <w:rsid w:val="003F00FD"/>
    <w:rsid w:val="00410788"/>
    <w:rsid w:val="004169F9"/>
    <w:rsid w:val="00424936"/>
    <w:rsid w:val="004335DF"/>
    <w:rsid w:val="00444CA2"/>
    <w:rsid w:val="00484600"/>
    <w:rsid w:val="004A2FBE"/>
    <w:rsid w:val="004B065E"/>
    <w:rsid w:val="004D7152"/>
    <w:rsid w:val="004E13C8"/>
    <w:rsid w:val="004E56F8"/>
    <w:rsid w:val="004F0733"/>
    <w:rsid w:val="00505427"/>
    <w:rsid w:val="00520597"/>
    <w:rsid w:val="00527BA0"/>
    <w:rsid w:val="00555E6D"/>
    <w:rsid w:val="005623AE"/>
    <w:rsid w:val="00571E77"/>
    <w:rsid w:val="005734FB"/>
    <w:rsid w:val="0057663F"/>
    <w:rsid w:val="005866EA"/>
    <w:rsid w:val="005B210A"/>
    <w:rsid w:val="005C35A3"/>
    <w:rsid w:val="005C387E"/>
    <w:rsid w:val="005D20B6"/>
    <w:rsid w:val="005D4651"/>
    <w:rsid w:val="00604879"/>
    <w:rsid w:val="00607019"/>
    <w:rsid w:val="00614A7C"/>
    <w:rsid w:val="0063171A"/>
    <w:rsid w:val="00631872"/>
    <w:rsid w:val="00634B57"/>
    <w:rsid w:val="006522F7"/>
    <w:rsid w:val="00681A27"/>
    <w:rsid w:val="0069521D"/>
    <w:rsid w:val="00695BAB"/>
    <w:rsid w:val="006E7225"/>
    <w:rsid w:val="007020DB"/>
    <w:rsid w:val="00716E7F"/>
    <w:rsid w:val="00721D11"/>
    <w:rsid w:val="0074437C"/>
    <w:rsid w:val="00747C84"/>
    <w:rsid w:val="007574A2"/>
    <w:rsid w:val="00785251"/>
    <w:rsid w:val="007C2674"/>
    <w:rsid w:val="007E462D"/>
    <w:rsid w:val="008021D8"/>
    <w:rsid w:val="00804EDD"/>
    <w:rsid w:val="008268E9"/>
    <w:rsid w:val="00831B74"/>
    <w:rsid w:val="00835F2C"/>
    <w:rsid w:val="00853010"/>
    <w:rsid w:val="00864BEB"/>
    <w:rsid w:val="00870CD9"/>
    <w:rsid w:val="00890D69"/>
    <w:rsid w:val="008D3353"/>
    <w:rsid w:val="008E21B1"/>
    <w:rsid w:val="008E6ADC"/>
    <w:rsid w:val="008F0927"/>
    <w:rsid w:val="008F4AFC"/>
    <w:rsid w:val="00927251"/>
    <w:rsid w:val="00942D7E"/>
    <w:rsid w:val="009452A0"/>
    <w:rsid w:val="00952312"/>
    <w:rsid w:val="009538B5"/>
    <w:rsid w:val="00960BF8"/>
    <w:rsid w:val="00990F80"/>
    <w:rsid w:val="009A056B"/>
    <w:rsid w:val="009A70F2"/>
    <w:rsid w:val="009B58DA"/>
    <w:rsid w:val="009C15CF"/>
    <w:rsid w:val="009C50EB"/>
    <w:rsid w:val="009F0819"/>
    <w:rsid w:val="00A14994"/>
    <w:rsid w:val="00A37259"/>
    <w:rsid w:val="00A6489C"/>
    <w:rsid w:val="00A65E80"/>
    <w:rsid w:val="00A83DD7"/>
    <w:rsid w:val="00A87B0E"/>
    <w:rsid w:val="00AA03D0"/>
    <w:rsid w:val="00AA0AAD"/>
    <w:rsid w:val="00AC7F66"/>
    <w:rsid w:val="00AD4556"/>
    <w:rsid w:val="00AE2033"/>
    <w:rsid w:val="00AE57A6"/>
    <w:rsid w:val="00AF1B93"/>
    <w:rsid w:val="00B10333"/>
    <w:rsid w:val="00B56D76"/>
    <w:rsid w:val="00B62309"/>
    <w:rsid w:val="00B63134"/>
    <w:rsid w:val="00B635A7"/>
    <w:rsid w:val="00B7070F"/>
    <w:rsid w:val="00B753AF"/>
    <w:rsid w:val="00B77F3F"/>
    <w:rsid w:val="00B83861"/>
    <w:rsid w:val="00B907A9"/>
    <w:rsid w:val="00BB4CFE"/>
    <w:rsid w:val="00BB6DA9"/>
    <w:rsid w:val="00BC1856"/>
    <w:rsid w:val="00BC7592"/>
    <w:rsid w:val="00BE209C"/>
    <w:rsid w:val="00BE2ED0"/>
    <w:rsid w:val="00BF3C5D"/>
    <w:rsid w:val="00BF4210"/>
    <w:rsid w:val="00C02A7E"/>
    <w:rsid w:val="00C0645A"/>
    <w:rsid w:val="00C07B44"/>
    <w:rsid w:val="00C15122"/>
    <w:rsid w:val="00C15F28"/>
    <w:rsid w:val="00C22707"/>
    <w:rsid w:val="00C27EDB"/>
    <w:rsid w:val="00C33914"/>
    <w:rsid w:val="00C4472D"/>
    <w:rsid w:val="00C65ABB"/>
    <w:rsid w:val="00C904E0"/>
    <w:rsid w:val="00CA6D7C"/>
    <w:rsid w:val="00CB4A97"/>
    <w:rsid w:val="00CE1D46"/>
    <w:rsid w:val="00D2365F"/>
    <w:rsid w:val="00D3640E"/>
    <w:rsid w:val="00D41F75"/>
    <w:rsid w:val="00D4323B"/>
    <w:rsid w:val="00D43D16"/>
    <w:rsid w:val="00D538F4"/>
    <w:rsid w:val="00D564B4"/>
    <w:rsid w:val="00D606A4"/>
    <w:rsid w:val="00D63F5C"/>
    <w:rsid w:val="00D8646A"/>
    <w:rsid w:val="00D90128"/>
    <w:rsid w:val="00DF2580"/>
    <w:rsid w:val="00E05DB2"/>
    <w:rsid w:val="00E4456B"/>
    <w:rsid w:val="00E57329"/>
    <w:rsid w:val="00E7573E"/>
    <w:rsid w:val="00E84C06"/>
    <w:rsid w:val="00E9127F"/>
    <w:rsid w:val="00EA0C18"/>
    <w:rsid w:val="00EA23F5"/>
    <w:rsid w:val="00EB69BD"/>
    <w:rsid w:val="00EC049C"/>
    <w:rsid w:val="00ED0838"/>
    <w:rsid w:val="00EE0032"/>
    <w:rsid w:val="00EF1258"/>
    <w:rsid w:val="00F038F3"/>
    <w:rsid w:val="00F074D5"/>
    <w:rsid w:val="00F1167C"/>
    <w:rsid w:val="00F25A5B"/>
    <w:rsid w:val="00F31B71"/>
    <w:rsid w:val="00F37A58"/>
    <w:rsid w:val="00F472FD"/>
    <w:rsid w:val="00F61423"/>
    <w:rsid w:val="00F761BA"/>
    <w:rsid w:val="00F821B3"/>
    <w:rsid w:val="00F85EDE"/>
    <w:rsid w:val="00FA6638"/>
    <w:rsid w:val="00FB4412"/>
    <w:rsid w:val="00FB5C2D"/>
    <w:rsid w:val="00FC1FB3"/>
    <w:rsid w:val="00FC51A5"/>
    <w:rsid w:val="00FD1972"/>
    <w:rsid w:val="00FE1F5B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grh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91FB-FAAF-4394-9AC8-B234B2B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9178</Words>
  <Characters>49565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DAEE</cp:lastModifiedBy>
  <cp:revision>105</cp:revision>
  <cp:lastPrinted>2018-08-28T12:54:00Z</cp:lastPrinted>
  <dcterms:created xsi:type="dcterms:W3CDTF">2018-08-27T18:34:00Z</dcterms:created>
  <dcterms:modified xsi:type="dcterms:W3CDTF">2018-09-05T12:53:00Z</dcterms:modified>
</cp:coreProperties>
</file>