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0B" w:rsidRPr="00F9400B" w:rsidRDefault="00F9400B" w:rsidP="00F9400B">
      <w:pPr>
        <w:spacing w:after="120"/>
        <w:rPr>
          <w:rFonts w:eastAsia="Times New Roman" w:cstheme="minorHAnsi"/>
          <w:b/>
          <w:iCs/>
          <w:sz w:val="20"/>
          <w:szCs w:val="20"/>
          <w:lang w:eastAsia="ar-SA"/>
        </w:rPr>
      </w:pPr>
      <w:r w:rsidRPr="00F9400B">
        <w:rPr>
          <w:rFonts w:eastAsia="Times New Roman" w:cstheme="minorHAnsi"/>
          <w:b/>
          <w:iCs/>
          <w:sz w:val="20"/>
          <w:szCs w:val="20"/>
          <w:lang w:eastAsia="ar-SA"/>
        </w:rPr>
        <w:t xml:space="preserve">Publicado no Diário Oficial, em 20/11/2020 – Seção I, pág. </w:t>
      </w:r>
      <w:proofErr w:type="gramStart"/>
      <w:r w:rsidRPr="00F9400B">
        <w:rPr>
          <w:rFonts w:eastAsia="Times New Roman" w:cstheme="minorHAnsi"/>
          <w:b/>
          <w:iCs/>
          <w:sz w:val="20"/>
          <w:szCs w:val="20"/>
          <w:lang w:eastAsia="ar-SA"/>
        </w:rPr>
        <w:t>94</w:t>
      </w:r>
      <w:proofErr w:type="gramEnd"/>
    </w:p>
    <w:p w:rsidR="009A056B" w:rsidRPr="00967D78" w:rsidRDefault="009A056B" w:rsidP="00671536">
      <w:pPr>
        <w:tabs>
          <w:tab w:val="left" w:pos="-1843"/>
          <w:tab w:val="left" w:pos="3402"/>
        </w:tabs>
        <w:spacing w:after="120" w:line="240" w:lineRule="auto"/>
        <w:jc w:val="center"/>
        <w:rPr>
          <w:rFonts w:eastAsia="Times New Roman" w:cstheme="minorHAnsi"/>
          <w:b/>
          <w:iCs/>
          <w:sz w:val="20"/>
          <w:szCs w:val="20"/>
          <w:lang w:eastAsia="ar-SA"/>
        </w:rPr>
      </w:pPr>
      <w:r w:rsidRPr="00967D78">
        <w:rPr>
          <w:rFonts w:eastAsia="Times New Roman" w:cstheme="minorHAnsi"/>
          <w:b/>
          <w:iCs/>
          <w:sz w:val="20"/>
          <w:szCs w:val="20"/>
          <w:lang w:eastAsia="ar-SA"/>
        </w:rPr>
        <w:t xml:space="preserve">DELIBERAÇÃO CBH-BS Nº </w:t>
      </w:r>
      <w:r w:rsidR="00F9242D" w:rsidRPr="00967D78">
        <w:rPr>
          <w:rFonts w:eastAsia="Times New Roman" w:cstheme="minorHAnsi"/>
          <w:b/>
          <w:iCs/>
          <w:sz w:val="20"/>
          <w:szCs w:val="20"/>
          <w:lang w:eastAsia="ar-SA"/>
        </w:rPr>
        <w:t>3</w:t>
      </w:r>
      <w:r w:rsidR="00F97A6E" w:rsidRPr="00967D78">
        <w:rPr>
          <w:rFonts w:eastAsia="Times New Roman" w:cstheme="minorHAnsi"/>
          <w:b/>
          <w:iCs/>
          <w:sz w:val="20"/>
          <w:szCs w:val="20"/>
          <w:lang w:eastAsia="ar-SA"/>
        </w:rPr>
        <w:t>80</w:t>
      </w:r>
      <w:r w:rsidR="00760AC7" w:rsidRPr="00967D78">
        <w:rPr>
          <w:rFonts w:eastAsia="Times New Roman" w:cstheme="minorHAnsi"/>
          <w:b/>
          <w:iCs/>
          <w:sz w:val="20"/>
          <w:szCs w:val="20"/>
          <w:lang w:eastAsia="ar-SA"/>
        </w:rPr>
        <w:t xml:space="preserve"> </w:t>
      </w:r>
      <w:r w:rsidR="00764C14" w:rsidRPr="00967D78">
        <w:rPr>
          <w:rFonts w:eastAsia="Times New Roman" w:cstheme="minorHAnsi"/>
          <w:b/>
          <w:iCs/>
          <w:sz w:val="20"/>
          <w:szCs w:val="20"/>
          <w:lang w:eastAsia="ar-SA"/>
        </w:rPr>
        <w:t xml:space="preserve">– </w:t>
      </w:r>
      <w:r w:rsidR="00764C14" w:rsidRPr="00037DB8">
        <w:rPr>
          <w:rFonts w:eastAsia="Times New Roman" w:cstheme="minorHAnsi"/>
          <w:b/>
          <w:iCs/>
          <w:sz w:val="20"/>
          <w:szCs w:val="20"/>
          <w:lang w:eastAsia="ar-SA"/>
        </w:rPr>
        <w:t>Ad Referendum</w:t>
      </w:r>
      <w:r w:rsidR="003D54F4" w:rsidRPr="00967D78">
        <w:rPr>
          <w:rFonts w:eastAsia="Times New Roman" w:cstheme="minorHAnsi"/>
          <w:b/>
          <w:iCs/>
          <w:sz w:val="20"/>
          <w:szCs w:val="20"/>
          <w:lang w:eastAsia="ar-SA"/>
        </w:rPr>
        <w:t xml:space="preserve"> –</w:t>
      </w:r>
      <w:r w:rsidR="000F54ED" w:rsidRPr="00967D78">
        <w:rPr>
          <w:rFonts w:eastAsia="Times New Roman" w:cstheme="minorHAnsi"/>
          <w:b/>
          <w:iCs/>
          <w:sz w:val="20"/>
          <w:szCs w:val="20"/>
          <w:lang w:eastAsia="ar-SA"/>
        </w:rPr>
        <w:t xml:space="preserve"> </w:t>
      </w:r>
      <w:r w:rsidR="002A3BBC" w:rsidRPr="00967D78">
        <w:rPr>
          <w:rFonts w:eastAsia="Times New Roman" w:cstheme="minorHAnsi"/>
          <w:b/>
          <w:iCs/>
          <w:sz w:val="20"/>
          <w:szCs w:val="20"/>
          <w:lang w:eastAsia="ar-SA"/>
        </w:rPr>
        <w:t xml:space="preserve">de </w:t>
      </w:r>
      <w:r w:rsidR="004310BC" w:rsidRPr="00967D78">
        <w:rPr>
          <w:rFonts w:eastAsia="Times New Roman" w:cstheme="minorHAnsi"/>
          <w:b/>
          <w:iCs/>
          <w:sz w:val="20"/>
          <w:szCs w:val="20"/>
          <w:lang w:eastAsia="ar-SA"/>
        </w:rPr>
        <w:t>05</w:t>
      </w:r>
      <w:r w:rsidR="00F97A6E" w:rsidRPr="00967D78">
        <w:rPr>
          <w:rFonts w:eastAsia="Times New Roman" w:cstheme="minorHAnsi"/>
          <w:b/>
          <w:iCs/>
          <w:sz w:val="20"/>
          <w:szCs w:val="20"/>
          <w:lang w:eastAsia="ar-SA"/>
        </w:rPr>
        <w:t xml:space="preserve"> de agosto</w:t>
      </w:r>
      <w:r w:rsidR="00A94D72" w:rsidRPr="00967D78">
        <w:rPr>
          <w:rFonts w:eastAsia="Times New Roman" w:cstheme="minorHAnsi"/>
          <w:b/>
          <w:iCs/>
          <w:sz w:val="20"/>
          <w:szCs w:val="20"/>
          <w:lang w:eastAsia="ar-SA"/>
        </w:rPr>
        <w:t xml:space="preserve"> </w:t>
      </w:r>
      <w:r w:rsidR="00AB5B81" w:rsidRPr="00967D78">
        <w:rPr>
          <w:rFonts w:eastAsia="Times New Roman" w:cstheme="minorHAnsi"/>
          <w:b/>
          <w:iCs/>
          <w:sz w:val="20"/>
          <w:szCs w:val="20"/>
          <w:lang w:eastAsia="ar-SA"/>
        </w:rPr>
        <w:t xml:space="preserve">de </w:t>
      </w:r>
      <w:r w:rsidR="00E315DE" w:rsidRPr="00967D78">
        <w:rPr>
          <w:rFonts w:eastAsia="Times New Roman" w:cstheme="minorHAnsi"/>
          <w:b/>
          <w:iCs/>
          <w:sz w:val="20"/>
          <w:szCs w:val="20"/>
          <w:lang w:eastAsia="ar-SA"/>
        </w:rPr>
        <w:t>20</w:t>
      </w:r>
      <w:r w:rsidR="00E839A6" w:rsidRPr="00967D78">
        <w:rPr>
          <w:rFonts w:eastAsia="Times New Roman" w:cstheme="minorHAnsi"/>
          <w:b/>
          <w:iCs/>
          <w:sz w:val="20"/>
          <w:szCs w:val="20"/>
          <w:lang w:eastAsia="ar-SA"/>
        </w:rPr>
        <w:t>20</w:t>
      </w:r>
    </w:p>
    <w:p w:rsidR="00037DB8" w:rsidRPr="00037DB8" w:rsidRDefault="00037DB8" w:rsidP="00037DB8">
      <w:pPr>
        <w:shd w:val="clear" w:color="auto" w:fill="FFFFFF"/>
        <w:jc w:val="both"/>
        <w:rPr>
          <w:rFonts w:eastAsia="Times New Roman" w:cstheme="minorHAnsi"/>
          <w:b/>
          <w:iCs/>
          <w:sz w:val="20"/>
          <w:szCs w:val="20"/>
          <w:lang w:eastAsia="ar-SA"/>
        </w:rPr>
      </w:pPr>
      <w:r w:rsidRPr="00037DB8">
        <w:rPr>
          <w:rFonts w:eastAsia="Times New Roman" w:cstheme="minorHAnsi"/>
          <w:b/>
          <w:iCs/>
          <w:sz w:val="20"/>
          <w:szCs w:val="20"/>
          <w:lang w:eastAsia="ar-SA"/>
        </w:rPr>
        <w:t>Referendada em 18/11/2020 – 1ª Reunião Extraordinária/2020</w:t>
      </w:r>
    </w:p>
    <w:p w:rsidR="0025247A" w:rsidRPr="00967D78" w:rsidRDefault="0025247A" w:rsidP="0069413F">
      <w:pPr>
        <w:autoSpaceDE w:val="0"/>
        <w:spacing w:after="120" w:line="240" w:lineRule="auto"/>
        <w:jc w:val="both"/>
        <w:rPr>
          <w:rFonts w:eastAsia="Times New Roman" w:cstheme="minorHAnsi"/>
          <w:iCs/>
          <w:sz w:val="4"/>
          <w:szCs w:val="20"/>
          <w:lang w:eastAsia="ar-SA"/>
        </w:rPr>
      </w:pPr>
    </w:p>
    <w:p w:rsidR="00AB5B81" w:rsidRPr="00967D78" w:rsidRDefault="007520C6" w:rsidP="00C16D1C">
      <w:pPr>
        <w:pStyle w:val="PargrafodaLista"/>
        <w:autoSpaceDE w:val="0"/>
        <w:spacing w:after="120"/>
        <w:ind w:left="269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7D78">
        <w:rPr>
          <w:rFonts w:asciiTheme="minorHAnsi" w:hAnsiTheme="minorHAnsi" w:cstheme="minorHAnsi"/>
          <w:i/>
          <w:iCs/>
          <w:sz w:val="20"/>
          <w:szCs w:val="20"/>
        </w:rPr>
        <w:t xml:space="preserve">Prorroga prazo </w:t>
      </w:r>
      <w:r w:rsidR="00671536" w:rsidRPr="00967D78">
        <w:rPr>
          <w:rFonts w:asciiTheme="minorHAnsi" w:hAnsiTheme="minorHAnsi" w:cstheme="minorHAnsi"/>
          <w:i/>
          <w:iCs/>
          <w:sz w:val="20"/>
          <w:szCs w:val="20"/>
        </w:rPr>
        <w:t>e altera cronograma</w:t>
      </w:r>
      <w:r w:rsidR="00D32E70" w:rsidRPr="00967D78">
        <w:rPr>
          <w:rFonts w:asciiTheme="minorHAnsi" w:hAnsiTheme="minorHAnsi" w:cstheme="minorHAnsi"/>
          <w:i/>
          <w:iCs/>
          <w:sz w:val="20"/>
          <w:szCs w:val="20"/>
        </w:rPr>
        <w:t xml:space="preserve"> constante na Deliberação CBH-BS 376/2020 que definiu as diretrizes </w:t>
      </w:r>
      <w:r w:rsidRPr="00967D78">
        <w:rPr>
          <w:rFonts w:asciiTheme="minorHAnsi" w:hAnsiTheme="minorHAnsi" w:cstheme="minorHAnsi"/>
          <w:i/>
          <w:iCs/>
          <w:sz w:val="20"/>
          <w:szCs w:val="20"/>
        </w:rPr>
        <w:t>para a</w:t>
      </w:r>
      <w:r w:rsidR="00D32E70" w:rsidRPr="00967D78">
        <w:rPr>
          <w:rFonts w:asciiTheme="minorHAnsi" w:hAnsiTheme="minorHAnsi" w:cstheme="minorHAnsi"/>
          <w:i/>
          <w:iCs/>
          <w:sz w:val="20"/>
          <w:szCs w:val="20"/>
        </w:rPr>
        <w:t xml:space="preserve"> submissão e</w:t>
      </w:r>
      <w:r w:rsidRPr="00967D78">
        <w:rPr>
          <w:rFonts w:asciiTheme="minorHAnsi" w:hAnsiTheme="minorHAnsi" w:cstheme="minorHAnsi"/>
          <w:i/>
          <w:iCs/>
          <w:sz w:val="20"/>
          <w:szCs w:val="20"/>
        </w:rPr>
        <w:t xml:space="preserve"> classificação de propostas visando à indicação para obtenção de financiamento com recursos da cobrança/2020 pelo uso dos recursos hídricos na Bacia Hidrográfica da Baixada Santista (2ª chamada</w:t>
      </w:r>
      <w:r w:rsidR="00D32E70" w:rsidRPr="00967D78">
        <w:rPr>
          <w:rFonts w:asciiTheme="minorHAnsi" w:hAnsiTheme="minorHAnsi" w:cstheme="minorHAnsi"/>
          <w:iCs/>
          <w:sz w:val="20"/>
          <w:szCs w:val="20"/>
        </w:rPr>
        <w:t>).</w:t>
      </w:r>
    </w:p>
    <w:p w:rsidR="00671536" w:rsidRPr="00967D78" w:rsidRDefault="00671536" w:rsidP="00C16D1C">
      <w:pPr>
        <w:pStyle w:val="PargrafodaLista"/>
        <w:autoSpaceDE w:val="0"/>
        <w:spacing w:after="120"/>
        <w:ind w:left="2694"/>
        <w:jc w:val="both"/>
        <w:rPr>
          <w:rFonts w:asciiTheme="minorHAnsi" w:hAnsiTheme="minorHAnsi" w:cstheme="minorHAnsi"/>
          <w:iCs/>
          <w:sz w:val="20"/>
          <w:szCs w:val="20"/>
        </w:rPr>
      </w:pPr>
    </w:p>
    <w:p w:rsidR="007520C6" w:rsidRPr="00967D78" w:rsidRDefault="007520C6" w:rsidP="0069413F">
      <w:pPr>
        <w:pStyle w:val="PargrafodaLista"/>
        <w:autoSpaceDE w:val="0"/>
        <w:spacing w:after="120"/>
        <w:ind w:left="1701"/>
        <w:jc w:val="both"/>
        <w:rPr>
          <w:rFonts w:asciiTheme="minorHAnsi" w:hAnsiTheme="minorHAnsi" w:cstheme="minorHAnsi"/>
          <w:iCs/>
          <w:sz w:val="20"/>
          <w:szCs w:val="20"/>
        </w:rPr>
      </w:pPr>
    </w:p>
    <w:p w:rsidR="0069413F" w:rsidRPr="00967D78" w:rsidRDefault="009A056B" w:rsidP="0069413F">
      <w:pPr>
        <w:tabs>
          <w:tab w:val="left" w:pos="-1843"/>
          <w:tab w:val="left" w:pos="3402"/>
        </w:tabs>
        <w:spacing w:after="120" w:line="240" w:lineRule="auto"/>
        <w:jc w:val="both"/>
        <w:rPr>
          <w:rFonts w:eastAsia="Times New Roman" w:cstheme="minorHAnsi"/>
          <w:iCs/>
          <w:sz w:val="4"/>
          <w:szCs w:val="20"/>
          <w:lang w:eastAsia="ar-SA"/>
        </w:rPr>
      </w:pPr>
      <w:r w:rsidRPr="00967D78">
        <w:rPr>
          <w:rFonts w:eastAsia="Times New Roman" w:cstheme="minorHAnsi"/>
          <w:iCs/>
          <w:sz w:val="20"/>
          <w:szCs w:val="20"/>
          <w:lang w:eastAsia="ar-SA"/>
        </w:rPr>
        <w:t>O Comitê da Bacia H</w:t>
      </w:r>
      <w:r w:rsidR="0095437F"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idrográfica da Baixada Santista </w:t>
      </w:r>
      <w:r w:rsidRPr="00967D78">
        <w:rPr>
          <w:rFonts w:eastAsia="Times New Roman" w:cstheme="minorHAnsi"/>
          <w:iCs/>
          <w:sz w:val="20"/>
          <w:szCs w:val="20"/>
          <w:lang w:eastAsia="ar-SA"/>
        </w:rPr>
        <w:t>(CBH-BS)</w:t>
      </w:r>
      <w:r w:rsidR="00462A7F" w:rsidRPr="00967D78">
        <w:rPr>
          <w:rFonts w:eastAsia="Times New Roman" w:cstheme="minorHAnsi"/>
          <w:iCs/>
          <w:sz w:val="20"/>
          <w:szCs w:val="20"/>
          <w:lang w:eastAsia="ar-SA"/>
        </w:rPr>
        <w:t>,</w:t>
      </w:r>
      <w:r w:rsidR="00AB5B81"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 </w:t>
      </w:r>
      <w:r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criado pela Lei Estadual n° 9.034 de </w:t>
      </w:r>
      <w:r w:rsidR="0069413F" w:rsidRPr="00967D78">
        <w:rPr>
          <w:rFonts w:eastAsia="Times New Roman" w:cstheme="minorHAnsi"/>
          <w:iCs/>
          <w:sz w:val="20"/>
          <w:szCs w:val="20"/>
          <w:lang w:eastAsia="ar-SA"/>
        </w:rPr>
        <w:t>0</w:t>
      </w:r>
      <w:r w:rsidRPr="00967D78">
        <w:rPr>
          <w:rFonts w:eastAsia="Times New Roman" w:cstheme="minorHAnsi"/>
          <w:iCs/>
          <w:sz w:val="20"/>
          <w:szCs w:val="20"/>
          <w:lang w:eastAsia="ar-SA"/>
        </w:rPr>
        <w:t>7/12/94, com fundamento no Artigo 19 e seguintes do Estatuto, instalado em 09 de dezembro de 1995, conforme Ata de Instalação</w:t>
      </w:r>
      <w:r w:rsidR="0039303A" w:rsidRPr="00967D78">
        <w:rPr>
          <w:rFonts w:eastAsia="Times New Roman" w:cstheme="minorHAnsi"/>
          <w:iCs/>
          <w:sz w:val="20"/>
          <w:szCs w:val="20"/>
          <w:lang w:eastAsia="ar-SA"/>
        </w:rPr>
        <w:t>,</w:t>
      </w:r>
      <w:r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 e no uso de suas atribuições legais</w:t>
      </w:r>
      <w:r w:rsidR="00462A7F"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, </w:t>
      </w:r>
    </w:p>
    <w:p w:rsidR="005A34C4" w:rsidRPr="00967D78" w:rsidRDefault="005A34C4" w:rsidP="0069413F">
      <w:pPr>
        <w:pStyle w:val="Ttulo2"/>
        <w:spacing w:before="120"/>
        <w:jc w:val="both"/>
        <w:rPr>
          <w:rFonts w:asciiTheme="minorHAnsi" w:hAnsiTheme="minorHAnsi" w:cstheme="minorHAnsi"/>
          <w:b w:val="0"/>
          <w:bCs w:val="0"/>
          <w:iCs/>
          <w:sz w:val="20"/>
        </w:rPr>
      </w:pPr>
      <w:r w:rsidRPr="00967D78">
        <w:rPr>
          <w:rFonts w:asciiTheme="minorHAnsi" w:hAnsiTheme="minorHAnsi" w:cstheme="minorHAnsi"/>
          <w:bCs w:val="0"/>
          <w:iCs/>
          <w:sz w:val="20"/>
        </w:rPr>
        <w:t>Considerando</w:t>
      </w:r>
      <w:r w:rsidRPr="00967D78">
        <w:rPr>
          <w:rFonts w:asciiTheme="minorHAnsi" w:hAnsiTheme="minorHAnsi" w:cstheme="minorHAnsi"/>
          <w:b w:val="0"/>
          <w:bCs w:val="0"/>
          <w:iCs/>
          <w:sz w:val="20"/>
        </w:rPr>
        <w:t xml:space="preserve"> a Deliberação COFEHIDRO "</w:t>
      </w:r>
      <w:r w:rsidR="004310BC" w:rsidRPr="00967D78">
        <w:rPr>
          <w:rFonts w:asciiTheme="minorHAnsi" w:hAnsiTheme="minorHAnsi" w:cstheme="minorHAnsi"/>
          <w:b w:val="0"/>
          <w:bCs w:val="0"/>
          <w:i/>
          <w:sz w:val="20"/>
        </w:rPr>
        <w:t>Ad Referendum</w:t>
      </w:r>
      <w:r w:rsidRPr="00967D78">
        <w:rPr>
          <w:rFonts w:asciiTheme="minorHAnsi" w:hAnsiTheme="minorHAnsi" w:cstheme="minorHAnsi"/>
          <w:b w:val="0"/>
          <w:bCs w:val="0"/>
          <w:iCs/>
          <w:sz w:val="20"/>
        </w:rPr>
        <w:t>" nº 220, de 06 de abril de 2020, que altera prazos de contratações dos empreendimentos indicados ao FEHIDRO em 2019, e dispõe sobre a entrega dos Planos de Aplicação da Cobrança no ano de 2020 e indicações de empreendimentos 2020;</w:t>
      </w:r>
    </w:p>
    <w:p w:rsidR="00C16D1C" w:rsidRPr="00967D78" w:rsidRDefault="00C16D1C" w:rsidP="0069413F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b/>
          <w:iCs/>
          <w:sz w:val="10"/>
          <w:szCs w:val="20"/>
          <w:lang w:eastAsia="ar-SA"/>
        </w:rPr>
      </w:pPr>
    </w:p>
    <w:p w:rsidR="0069413F" w:rsidRPr="00967D78" w:rsidRDefault="00F33F53" w:rsidP="0069413F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iCs/>
          <w:sz w:val="20"/>
          <w:szCs w:val="20"/>
          <w:lang w:eastAsia="ar-SA"/>
        </w:rPr>
      </w:pPr>
      <w:r w:rsidRPr="00967D78">
        <w:rPr>
          <w:rFonts w:eastAsia="Times New Roman" w:cstheme="minorHAnsi"/>
          <w:b/>
          <w:iCs/>
          <w:sz w:val="20"/>
          <w:szCs w:val="20"/>
          <w:lang w:eastAsia="ar-SA"/>
        </w:rPr>
        <w:t>Considerando</w:t>
      </w:r>
      <w:r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 a </w:t>
      </w:r>
      <w:r w:rsidR="00D02649" w:rsidRPr="00967D78">
        <w:rPr>
          <w:rFonts w:eastAsia="Times New Roman" w:cstheme="minorHAnsi"/>
          <w:iCs/>
          <w:sz w:val="20"/>
          <w:szCs w:val="20"/>
          <w:lang w:eastAsia="ar-SA"/>
        </w:rPr>
        <w:t>Deliberação</w:t>
      </w:r>
      <w:r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 COFEHIDRO "</w:t>
      </w:r>
      <w:r w:rsidR="004310BC" w:rsidRPr="00967D78">
        <w:rPr>
          <w:rFonts w:eastAsia="Times New Roman" w:cstheme="minorHAnsi"/>
          <w:i/>
          <w:sz w:val="20"/>
          <w:szCs w:val="20"/>
          <w:lang w:eastAsia="ar-SA"/>
        </w:rPr>
        <w:t>Ad Referendum</w:t>
      </w:r>
      <w:r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" n° </w:t>
      </w:r>
      <w:r w:rsidR="004B7B7A" w:rsidRPr="00967D78">
        <w:rPr>
          <w:rFonts w:eastAsia="Times New Roman" w:cstheme="minorHAnsi"/>
          <w:iCs/>
          <w:sz w:val="20"/>
          <w:szCs w:val="20"/>
          <w:lang w:eastAsia="ar-SA"/>
        </w:rPr>
        <w:t>224</w:t>
      </w:r>
      <w:r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, de </w:t>
      </w:r>
      <w:r w:rsidR="00094EB9" w:rsidRPr="00967D78">
        <w:rPr>
          <w:rFonts w:eastAsia="Times New Roman" w:cstheme="minorHAnsi"/>
          <w:iCs/>
          <w:sz w:val="20"/>
          <w:szCs w:val="20"/>
          <w:lang w:eastAsia="ar-SA"/>
        </w:rPr>
        <w:t>2</w:t>
      </w:r>
      <w:r w:rsidR="004B7B7A" w:rsidRPr="00967D78">
        <w:rPr>
          <w:rFonts w:eastAsia="Times New Roman" w:cstheme="minorHAnsi"/>
          <w:iCs/>
          <w:sz w:val="20"/>
          <w:szCs w:val="20"/>
          <w:lang w:eastAsia="ar-SA"/>
        </w:rPr>
        <w:t>2 de julho de 2020</w:t>
      </w:r>
      <w:r w:rsidR="0039303A" w:rsidRPr="00967D78">
        <w:rPr>
          <w:rFonts w:eastAsia="Times New Roman" w:cstheme="minorHAnsi"/>
          <w:iCs/>
          <w:sz w:val="20"/>
          <w:szCs w:val="20"/>
          <w:lang w:eastAsia="ar-SA"/>
        </w:rPr>
        <w:t>,</w:t>
      </w:r>
      <w:r w:rsidR="00094EB9"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 que</w:t>
      </w:r>
      <w:r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 alterou </w:t>
      </w:r>
      <w:r w:rsidR="00094EB9"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os Incisos I, II e III do Artigo 4º da Deliberação COFEHIDRO nº 217 de 31 de janeiro 2020 e dá outras providências; </w:t>
      </w:r>
    </w:p>
    <w:p w:rsidR="000A2CDA" w:rsidRPr="00967D78" w:rsidRDefault="000A2CDA" w:rsidP="0069413F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iCs/>
          <w:sz w:val="20"/>
          <w:szCs w:val="20"/>
          <w:lang w:eastAsia="ar-SA"/>
        </w:rPr>
      </w:pPr>
      <w:r w:rsidRPr="00967D78">
        <w:rPr>
          <w:rFonts w:eastAsia="Times New Roman" w:cstheme="minorHAnsi"/>
          <w:b/>
          <w:iCs/>
          <w:sz w:val="20"/>
          <w:szCs w:val="20"/>
          <w:lang w:eastAsia="ar-SA"/>
        </w:rPr>
        <w:t xml:space="preserve">Considerando </w:t>
      </w:r>
      <w:r w:rsidRPr="00967D78">
        <w:rPr>
          <w:rFonts w:eastAsia="Times New Roman" w:cstheme="minorHAnsi"/>
          <w:iCs/>
          <w:sz w:val="20"/>
          <w:szCs w:val="20"/>
          <w:lang w:eastAsia="ar-SA"/>
        </w:rPr>
        <w:t>a Deliberação CBH-BS nº 376</w:t>
      </w:r>
      <w:r w:rsidR="0039303A" w:rsidRPr="00967D78">
        <w:rPr>
          <w:rFonts w:eastAsia="Times New Roman" w:cstheme="minorHAnsi"/>
          <w:iCs/>
          <w:sz w:val="20"/>
          <w:szCs w:val="20"/>
          <w:lang w:eastAsia="ar-SA"/>
        </w:rPr>
        <w:t>,</w:t>
      </w:r>
      <w:r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 de 21 de julho de 2020 que define as diretrizes e o cronograma para a classificação de propostas visando à indicação para obtenção de financiamento com recursos da cobrança/2020 pelo uso dos recursos hídricos na Bacia Hidrográfica da Baixada Santista e dá outras providências (2ª chamada);</w:t>
      </w:r>
    </w:p>
    <w:p w:rsidR="0069413F" w:rsidRPr="00967D78" w:rsidRDefault="000A2CDA" w:rsidP="0069413F">
      <w:pPr>
        <w:jc w:val="both"/>
        <w:rPr>
          <w:rFonts w:eastAsia="Times New Roman" w:cstheme="minorHAnsi"/>
          <w:iCs/>
          <w:sz w:val="20"/>
          <w:szCs w:val="20"/>
          <w:lang w:eastAsia="ar-SA"/>
        </w:rPr>
      </w:pPr>
      <w:r w:rsidRPr="00967D78">
        <w:rPr>
          <w:rFonts w:eastAsia="Times New Roman" w:cstheme="minorHAnsi"/>
          <w:b/>
          <w:iCs/>
          <w:sz w:val="20"/>
          <w:szCs w:val="20"/>
          <w:lang w:eastAsia="ar-SA"/>
        </w:rPr>
        <w:t>Considerando</w:t>
      </w:r>
      <w:r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 a Deliberação CBH-B</w:t>
      </w:r>
      <w:r w:rsidR="0058425B" w:rsidRPr="00967D78">
        <w:rPr>
          <w:rFonts w:eastAsia="Times New Roman" w:cstheme="minorHAnsi"/>
          <w:iCs/>
          <w:sz w:val="20"/>
          <w:szCs w:val="20"/>
          <w:lang w:eastAsia="ar-SA"/>
        </w:rPr>
        <w:t>S Nº 378</w:t>
      </w:r>
      <w:r w:rsidR="0039303A" w:rsidRPr="00967D78">
        <w:rPr>
          <w:rFonts w:eastAsia="Times New Roman" w:cstheme="minorHAnsi"/>
          <w:iCs/>
          <w:sz w:val="20"/>
          <w:szCs w:val="20"/>
          <w:lang w:eastAsia="ar-SA"/>
        </w:rPr>
        <w:t>,</w:t>
      </w:r>
      <w:r w:rsidR="0058425B"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 “</w:t>
      </w:r>
      <w:r w:rsidR="0058425B" w:rsidRPr="00967D78">
        <w:rPr>
          <w:rFonts w:eastAsia="Times New Roman" w:cstheme="minorHAnsi"/>
          <w:i/>
          <w:sz w:val="20"/>
          <w:szCs w:val="20"/>
          <w:lang w:eastAsia="ar-SA"/>
        </w:rPr>
        <w:t>Ad Referendum</w:t>
      </w:r>
      <w:r w:rsidR="0058425B"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” </w:t>
      </w:r>
      <w:r w:rsidR="0039303A"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de </w:t>
      </w:r>
      <w:r w:rsidRPr="00967D78">
        <w:rPr>
          <w:rFonts w:eastAsia="Times New Roman" w:cstheme="minorHAnsi"/>
          <w:iCs/>
          <w:sz w:val="20"/>
          <w:szCs w:val="20"/>
          <w:lang w:eastAsia="ar-SA"/>
        </w:rPr>
        <w:t>23 de julho de 2020</w:t>
      </w:r>
      <w:r w:rsidR="0039303A"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 que</w:t>
      </w:r>
      <w:r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 - “Aprova Plano de Ações e Programa de investimentos do CBH-BS</w:t>
      </w:r>
      <w:r w:rsidR="0039303A"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 para o QUADRIÊNIO 2020 a 2023”;</w:t>
      </w:r>
    </w:p>
    <w:p w:rsidR="000A2CDA" w:rsidRPr="00967D78" w:rsidRDefault="000A2CDA" w:rsidP="0069413F">
      <w:pPr>
        <w:jc w:val="both"/>
        <w:rPr>
          <w:rFonts w:eastAsia="Times New Roman" w:cstheme="minorHAnsi"/>
          <w:iCs/>
          <w:sz w:val="20"/>
          <w:szCs w:val="20"/>
          <w:lang w:eastAsia="ar-SA"/>
        </w:rPr>
      </w:pPr>
      <w:r w:rsidRPr="00967D78">
        <w:rPr>
          <w:rFonts w:eastAsia="Times New Roman" w:cstheme="minorHAnsi"/>
          <w:b/>
          <w:iCs/>
          <w:sz w:val="20"/>
          <w:szCs w:val="20"/>
          <w:lang w:eastAsia="ar-SA"/>
        </w:rPr>
        <w:t>Considerando</w:t>
      </w:r>
      <w:r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 a Deliberação CBH-BS nº 379</w:t>
      </w:r>
      <w:r w:rsidR="0039303A" w:rsidRPr="00967D78">
        <w:rPr>
          <w:rFonts w:eastAsia="Times New Roman" w:cstheme="minorHAnsi"/>
          <w:iCs/>
          <w:sz w:val="20"/>
          <w:szCs w:val="20"/>
          <w:lang w:eastAsia="ar-SA"/>
        </w:rPr>
        <w:t>,</w:t>
      </w:r>
      <w:r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 de </w:t>
      </w:r>
      <w:r w:rsidR="00A23687" w:rsidRPr="00967D78">
        <w:rPr>
          <w:rFonts w:eastAsia="Times New Roman" w:cstheme="minorHAnsi"/>
          <w:iCs/>
          <w:sz w:val="20"/>
          <w:szCs w:val="20"/>
          <w:lang w:eastAsia="ar-SA"/>
        </w:rPr>
        <w:t>28 de julho de 2020</w:t>
      </w:r>
      <w:r w:rsidR="007D6E60"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, </w:t>
      </w:r>
      <w:r w:rsidR="0039303A"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que </w:t>
      </w:r>
      <w:r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aprovou </w:t>
      </w:r>
      <w:r w:rsidR="004310BC" w:rsidRPr="00967D78">
        <w:rPr>
          <w:rFonts w:eastAsia="Times New Roman" w:cstheme="minorHAnsi"/>
          <w:iCs/>
          <w:sz w:val="20"/>
          <w:szCs w:val="20"/>
          <w:lang w:eastAsia="ar-SA"/>
        </w:rPr>
        <w:t>“</w:t>
      </w:r>
      <w:r w:rsidRPr="00967D78">
        <w:rPr>
          <w:rFonts w:eastAsia="Times New Roman" w:cstheme="minorHAnsi"/>
          <w:i/>
          <w:sz w:val="20"/>
          <w:szCs w:val="20"/>
          <w:lang w:eastAsia="ar-SA"/>
        </w:rPr>
        <w:t>Ad Referendum</w:t>
      </w:r>
      <w:r w:rsidR="004310BC" w:rsidRPr="00967D78">
        <w:rPr>
          <w:rFonts w:eastAsia="Times New Roman" w:cstheme="minorHAnsi"/>
          <w:i/>
          <w:sz w:val="20"/>
          <w:szCs w:val="20"/>
          <w:lang w:eastAsia="ar-SA"/>
        </w:rPr>
        <w:t>”</w:t>
      </w:r>
      <w:r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 o Apêndice VI em substituição ao apresentado pela Deliberação CBH-BS nº 376 de 22 de julho de 2020;</w:t>
      </w:r>
    </w:p>
    <w:p w:rsidR="00B91089" w:rsidRPr="00967D78" w:rsidRDefault="00B91089" w:rsidP="0069413F">
      <w:pPr>
        <w:autoSpaceDE w:val="0"/>
        <w:spacing w:after="120" w:line="240" w:lineRule="auto"/>
        <w:jc w:val="both"/>
        <w:rPr>
          <w:rFonts w:eastAsia="Times New Roman" w:cstheme="minorHAnsi"/>
          <w:b/>
          <w:iCs/>
          <w:sz w:val="2"/>
          <w:szCs w:val="20"/>
          <w:lang w:eastAsia="ar-SA"/>
        </w:rPr>
      </w:pPr>
    </w:p>
    <w:p w:rsidR="009A056B" w:rsidRPr="00967D78" w:rsidRDefault="002F4182" w:rsidP="0069413F">
      <w:pPr>
        <w:autoSpaceDE w:val="0"/>
        <w:spacing w:after="120" w:line="240" w:lineRule="auto"/>
        <w:jc w:val="both"/>
        <w:rPr>
          <w:rFonts w:eastAsia="Times New Roman" w:cstheme="minorHAnsi"/>
          <w:b/>
          <w:iCs/>
          <w:sz w:val="20"/>
          <w:szCs w:val="20"/>
          <w:lang w:eastAsia="ar-SA"/>
        </w:rPr>
      </w:pPr>
      <w:r w:rsidRPr="00967D78">
        <w:rPr>
          <w:rFonts w:eastAsia="Times New Roman" w:cstheme="minorHAnsi"/>
          <w:b/>
          <w:iCs/>
          <w:sz w:val="20"/>
          <w:szCs w:val="20"/>
          <w:lang w:eastAsia="ar-SA"/>
        </w:rPr>
        <w:t>DELIBERA:</w:t>
      </w:r>
    </w:p>
    <w:p w:rsidR="00B91089" w:rsidRPr="00967D78" w:rsidRDefault="00B91089" w:rsidP="0069413F">
      <w:pPr>
        <w:autoSpaceDE w:val="0"/>
        <w:spacing w:after="120" w:line="240" w:lineRule="auto"/>
        <w:jc w:val="both"/>
        <w:rPr>
          <w:rFonts w:eastAsia="Times New Roman" w:cstheme="minorHAnsi"/>
          <w:iCs/>
          <w:sz w:val="6"/>
          <w:szCs w:val="20"/>
          <w:lang w:eastAsia="ar-SA"/>
        </w:rPr>
      </w:pPr>
    </w:p>
    <w:p w:rsidR="00A23687" w:rsidRPr="00967D78" w:rsidRDefault="0069413F" w:rsidP="0069413F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iCs/>
          <w:sz w:val="20"/>
          <w:szCs w:val="20"/>
          <w:lang w:eastAsia="ar-SA"/>
        </w:rPr>
      </w:pPr>
      <w:r w:rsidRPr="00967D78">
        <w:rPr>
          <w:rFonts w:eastAsia="Times New Roman" w:cstheme="minorHAnsi"/>
          <w:b/>
          <w:iCs/>
          <w:sz w:val="20"/>
          <w:szCs w:val="20"/>
          <w:lang w:eastAsia="ar-SA"/>
        </w:rPr>
        <w:t>Art.</w:t>
      </w:r>
      <w:r w:rsidR="00093825" w:rsidRPr="00967D78">
        <w:rPr>
          <w:rFonts w:eastAsia="Times New Roman" w:cstheme="minorHAnsi"/>
          <w:b/>
          <w:iCs/>
          <w:sz w:val="20"/>
          <w:szCs w:val="20"/>
          <w:lang w:eastAsia="ar-SA"/>
        </w:rPr>
        <w:t xml:space="preserve"> 1</w:t>
      </w:r>
      <w:r w:rsidR="009A056B" w:rsidRPr="00967D78">
        <w:rPr>
          <w:rFonts w:eastAsia="Times New Roman" w:cstheme="minorHAnsi"/>
          <w:b/>
          <w:iCs/>
          <w:sz w:val="20"/>
          <w:szCs w:val="20"/>
          <w:lang w:eastAsia="ar-SA"/>
        </w:rPr>
        <w:t>º</w:t>
      </w:r>
      <w:r w:rsidR="009A056B"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 -</w:t>
      </w:r>
      <w:r w:rsidR="00AD1F79"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 </w:t>
      </w:r>
      <w:r w:rsidR="00060028" w:rsidRPr="00967D78">
        <w:rPr>
          <w:rFonts w:eastAsia="Times New Roman" w:cstheme="minorHAnsi"/>
          <w:iCs/>
          <w:sz w:val="20"/>
          <w:szCs w:val="20"/>
          <w:lang w:eastAsia="ar-SA"/>
        </w:rPr>
        <w:t>Fica prorrogado o prazo p</w:t>
      </w:r>
      <w:r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ara </w:t>
      </w:r>
      <w:r w:rsidR="00060028"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a submissão de propostas </w:t>
      </w:r>
      <w:r w:rsidR="0039303A" w:rsidRPr="00967D78">
        <w:rPr>
          <w:rFonts w:eastAsia="Times New Roman" w:cstheme="minorHAnsi"/>
          <w:iCs/>
          <w:sz w:val="20"/>
          <w:szCs w:val="20"/>
          <w:lang w:eastAsia="ar-SA"/>
        </w:rPr>
        <w:t>conforme consta n</w:t>
      </w:r>
      <w:r w:rsidR="00060028" w:rsidRPr="00967D78">
        <w:rPr>
          <w:rFonts w:eastAsia="Times New Roman" w:cstheme="minorHAnsi"/>
          <w:iCs/>
          <w:sz w:val="20"/>
          <w:szCs w:val="20"/>
          <w:lang w:eastAsia="ar-SA"/>
        </w:rPr>
        <w:t>a Deliberação CBH-BS nº 376, de 22 de julho</w:t>
      </w:r>
      <w:r w:rsidR="00093825"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 de 2020</w:t>
      </w:r>
      <w:r w:rsidR="00060028" w:rsidRPr="00967D78">
        <w:rPr>
          <w:rFonts w:eastAsia="Times New Roman" w:cstheme="minorHAnsi"/>
          <w:iCs/>
          <w:sz w:val="20"/>
          <w:szCs w:val="20"/>
          <w:lang w:eastAsia="ar-SA"/>
        </w:rPr>
        <w:t>, que definiu as diretrizes e o cronograma para a classificação de propostas visando à indicação para obtenção de financiamento com recursos da cobrança/2020 pelo uso dos recursos hídricos na Bacia Hidrográfica da Baixada Santista</w:t>
      </w:r>
      <w:r w:rsidR="005D7023"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, </w:t>
      </w:r>
      <w:r w:rsidR="00CE7E6A"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até </w:t>
      </w:r>
      <w:r w:rsidR="00CE1113" w:rsidRPr="00967D78">
        <w:rPr>
          <w:rFonts w:eastAsia="Times New Roman" w:cstheme="minorHAnsi"/>
          <w:iCs/>
          <w:sz w:val="20"/>
          <w:szCs w:val="20"/>
          <w:lang w:eastAsia="ar-SA"/>
        </w:rPr>
        <w:t>21</w:t>
      </w:r>
      <w:r w:rsidR="00CE7E6A"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 de setembro</w:t>
      </w:r>
      <w:r w:rsidR="005D7023"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 de 2020</w:t>
      </w:r>
      <w:r w:rsidR="00060028" w:rsidRPr="00967D78">
        <w:rPr>
          <w:rFonts w:eastAsia="Times New Roman" w:cstheme="minorHAnsi"/>
          <w:iCs/>
          <w:sz w:val="20"/>
          <w:szCs w:val="20"/>
          <w:lang w:eastAsia="ar-SA"/>
        </w:rPr>
        <w:t>;</w:t>
      </w:r>
    </w:p>
    <w:p w:rsidR="00060028" w:rsidRPr="00967D78" w:rsidRDefault="00060028" w:rsidP="0069413F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iCs/>
          <w:sz w:val="8"/>
          <w:szCs w:val="20"/>
          <w:lang w:eastAsia="ar-SA"/>
        </w:rPr>
      </w:pPr>
    </w:p>
    <w:p w:rsidR="00A93CBC" w:rsidRPr="00967D78" w:rsidRDefault="0069413F" w:rsidP="0069413F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iCs/>
          <w:sz w:val="20"/>
          <w:szCs w:val="20"/>
          <w:lang w:eastAsia="ar-SA"/>
        </w:rPr>
      </w:pPr>
      <w:r w:rsidRPr="00967D78">
        <w:rPr>
          <w:rFonts w:eastAsia="Times New Roman" w:cstheme="minorHAnsi"/>
          <w:b/>
          <w:iCs/>
          <w:sz w:val="20"/>
          <w:szCs w:val="20"/>
          <w:lang w:eastAsia="ar-SA"/>
        </w:rPr>
        <w:t xml:space="preserve">Art. </w:t>
      </w:r>
      <w:r w:rsidR="004310BC" w:rsidRPr="00967D78">
        <w:rPr>
          <w:rFonts w:eastAsia="Times New Roman" w:cstheme="minorHAnsi"/>
          <w:b/>
          <w:iCs/>
          <w:sz w:val="20"/>
          <w:szCs w:val="20"/>
          <w:lang w:eastAsia="ar-SA"/>
        </w:rPr>
        <w:t>2</w:t>
      </w:r>
      <w:r w:rsidRPr="00967D78">
        <w:rPr>
          <w:rFonts w:eastAsia="Times New Roman" w:cstheme="minorHAnsi"/>
          <w:b/>
          <w:iCs/>
          <w:sz w:val="20"/>
          <w:szCs w:val="20"/>
          <w:lang w:eastAsia="ar-SA"/>
        </w:rPr>
        <w:t>º</w:t>
      </w:r>
      <w:r w:rsidR="005734FB"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 - </w:t>
      </w:r>
      <w:r w:rsidR="00654C52" w:rsidRPr="00967D78">
        <w:rPr>
          <w:rFonts w:eastAsia="Times New Roman" w:cstheme="minorHAnsi"/>
          <w:iCs/>
          <w:sz w:val="20"/>
          <w:szCs w:val="20"/>
          <w:lang w:eastAsia="ar-SA"/>
        </w:rPr>
        <w:t>O</w:t>
      </w:r>
      <w:r w:rsidR="00A93CBC"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 Apêndice</w:t>
      </w:r>
      <w:r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 II da Deliberação CBH-BS 376, de 22 de julho</w:t>
      </w:r>
      <w:r w:rsidR="00DF7444"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 de 2020, fica alterado e substituído pelo Anexo</w:t>
      </w:r>
      <w:r w:rsidR="00C040D3"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 I</w:t>
      </w:r>
      <w:r w:rsidR="0052208E"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 - Cronograma</w:t>
      </w:r>
      <w:r w:rsidR="00C040D3"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, desta </w:t>
      </w:r>
      <w:r w:rsidR="00DF7444" w:rsidRPr="00967D78">
        <w:rPr>
          <w:rFonts w:eastAsia="Times New Roman" w:cstheme="minorHAnsi"/>
          <w:iCs/>
          <w:sz w:val="20"/>
          <w:szCs w:val="20"/>
          <w:lang w:eastAsia="ar-SA"/>
        </w:rPr>
        <w:t>Deliberação.</w:t>
      </w:r>
    </w:p>
    <w:p w:rsidR="00DF7444" w:rsidRPr="00967D78" w:rsidRDefault="0069413F" w:rsidP="0069413F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iCs/>
          <w:sz w:val="20"/>
          <w:szCs w:val="20"/>
          <w:lang w:eastAsia="ar-SA"/>
        </w:rPr>
      </w:pPr>
      <w:r w:rsidRPr="00967D78">
        <w:rPr>
          <w:rFonts w:eastAsia="Times New Roman" w:cstheme="minorHAnsi"/>
          <w:b/>
          <w:iCs/>
          <w:sz w:val="20"/>
          <w:szCs w:val="20"/>
          <w:lang w:eastAsia="ar-SA"/>
        </w:rPr>
        <w:t>Art</w:t>
      </w:r>
      <w:r w:rsidR="00C16D1C" w:rsidRPr="00967D78">
        <w:rPr>
          <w:rFonts w:eastAsia="Times New Roman" w:cstheme="minorHAnsi"/>
          <w:b/>
          <w:iCs/>
          <w:sz w:val="20"/>
          <w:szCs w:val="20"/>
          <w:lang w:eastAsia="ar-SA"/>
        </w:rPr>
        <w:t>.</w:t>
      </w:r>
      <w:r w:rsidRPr="00967D78">
        <w:rPr>
          <w:rFonts w:eastAsia="Times New Roman" w:cstheme="minorHAnsi"/>
          <w:b/>
          <w:iCs/>
          <w:sz w:val="20"/>
          <w:szCs w:val="20"/>
          <w:lang w:eastAsia="ar-SA"/>
        </w:rPr>
        <w:t xml:space="preserve"> -</w:t>
      </w:r>
      <w:r w:rsidR="003D3381" w:rsidRPr="00967D78">
        <w:rPr>
          <w:rFonts w:eastAsia="Times New Roman" w:cstheme="minorHAnsi"/>
          <w:b/>
          <w:iCs/>
          <w:sz w:val="20"/>
          <w:szCs w:val="20"/>
          <w:lang w:eastAsia="ar-SA"/>
        </w:rPr>
        <w:t xml:space="preserve"> </w:t>
      </w:r>
      <w:r w:rsidR="004310BC" w:rsidRPr="00967D78">
        <w:rPr>
          <w:rFonts w:eastAsia="Times New Roman" w:cstheme="minorHAnsi"/>
          <w:b/>
          <w:iCs/>
          <w:sz w:val="20"/>
          <w:szCs w:val="20"/>
          <w:lang w:eastAsia="ar-SA"/>
        </w:rPr>
        <w:t>3</w:t>
      </w:r>
      <w:r w:rsidR="00DF7444" w:rsidRPr="00967D78">
        <w:rPr>
          <w:rFonts w:eastAsia="Times New Roman" w:cstheme="minorHAnsi"/>
          <w:iCs/>
          <w:sz w:val="20"/>
          <w:szCs w:val="20"/>
          <w:lang w:eastAsia="ar-SA"/>
        </w:rPr>
        <w:t>° - Esta Deliberação entrará em vigor na data da sua publicação no Diário Oficial do Estado de São Paulo.</w:t>
      </w:r>
    </w:p>
    <w:p w:rsidR="00BF122B" w:rsidRPr="00967D78" w:rsidRDefault="00BF122B" w:rsidP="0069413F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iCs/>
          <w:sz w:val="20"/>
          <w:szCs w:val="20"/>
          <w:lang w:eastAsia="ar-SA"/>
        </w:rPr>
      </w:pPr>
    </w:p>
    <w:p w:rsidR="004048AF" w:rsidRPr="00967D78" w:rsidRDefault="004048AF" w:rsidP="00D026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ar-SA"/>
        </w:rPr>
      </w:pPr>
    </w:p>
    <w:p w:rsidR="00BC405C" w:rsidRPr="00967D78" w:rsidRDefault="003531C1" w:rsidP="00D0264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Cs/>
          <w:sz w:val="20"/>
          <w:szCs w:val="20"/>
          <w:lang w:eastAsia="ar-SA"/>
        </w:rPr>
      </w:pPr>
      <w:r>
        <w:rPr>
          <w:rFonts w:eastAsia="Times New Roman" w:cstheme="minorHAnsi"/>
          <w:b/>
          <w:iCs/>
          <w:sz w:val="20"/>
          <w:szCs w:val="20"/>
          <w:lang w:eastAsia="ar-SA"/>
        </w:rPr>
        <w:t xml:space="preserve">Celso </w:t>
      </w:r>
      <w:proofErr w:type="spellStart"/>
      <w:r>
        <w:rPr>
          <w:rFonts w:eastAsia="Times New Roman" w:cstheme="minorHAnsi"/>
          <w:b/>
          <w:iCs/>
          <w:sz w:val="20"/>
          <w:szCs w:val="20"/>
          <w:lang w:eastAsia="ar-SA"/>
        </w:rPr>
        <w:t>Garagnani</w:t>
      </w:r>
      <w:proofErr w:type="spellEnd"/>
      <w:r>
        <w:rPr>
          <w:rFonts w:eastAsia="Times New Roman" w:cstheme="minorHAnsi"/>
          <w:b/>
          <w:iCs/>
          <w:sz w:val="20"/>
          <w:szCs w:val="20"/>
          <w:lang w:eastAsia="ar-SA"/>
        </w:rPr>
        <w:t xml:space="preserve">                         Sidney Felix Caetano</w:t>
      </w:r>
    </w:p>
    <w:p w:rsidR="003D54F4" w:rsidRPr="00967D78" w:rsidRDefault="003531C1" w:rsidP="003531C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Cs/>
          <w:sz w:val="20"/>
          <w:szCs w:val="20"/>
          <w:lang w:eastAsia="ar-SA"/>
        </w:rPr>
      </w:pPr>
      <w:r>
        <w:rPr>
          <w:rFonts w:eastAsia="Times New Roman" w:cstheme="minorHAnsi"/>
          <w:iCs/>
          <w:sz w:val="20"/>
          <w:szCs w:val="20"/>
          <w:lang w:eastAsia="ar-SA"/>
        </w:rPr>
        <w:t xml:space="preserve">                                              Vice-</w:t>
      </w:r>
      <w:r w:rsidR="00BC405C" w:rsidRPr="00967D78">
        <w:rPr>
          <w:rFonts w:eastAsia="Times New Roman" w:cstheme="minorHAnsi"/>
          <w:iCs/>
          <w:sz w:val="20"/>
          <w:szCs w:val="20"/>
          <w:lang w:eastAsia="ar-SA"/>
        </w:rPr>
        <w:t>Presidente do CBH-BS</w:t>
      </w:r>
      <w:r>
        <w:rPr>
          <w:rFonts w:eastAsia="Times New Roman" w:cstheme="minorHAnsi"/>
          <w:iCs/>
          <w:sz w:val="20"/>
          <w:szCs w:val="20"/>
          <w:lang w:eastAsia="ar-SA"/>
        </w:rPr>
        <w:t xml:space="preserve">                     Secretário Executivo</w:t>
      </w:r>
    </w:p>
    <w:p w:rsidR="00AD4F55" w:rsidRPr="00967D78" w:rsidRDefault="00AD4F55" w:rsidP="0069413F">
      <w:pPr>
        <w:tabs>
          <w:tab w:val="left" w:pos="-1843"/>
          <w:tab w:val="left" w:pos="3402"/>
        </w:tabs>
        <w:spacing w:after="120" w:line="240" w:lineRule="auto"/>
        <w:jc w:val="both"/>
        <w:rPr>
          <w:rFonts w:eastAsia="Times New Roman" w:cstheme="minorHAnsi"/>
          <w:iCs/>
          <w:sz w:val="20"/>
          <w:szCs w:val="20"/>
          <w:lang w:eastAsia="ar-SA"/>
        </w:rPr>
      </w:pPr>
    </w:p>
    <w:p w:rsidR="00093825" w:rsidRPr="00967D78" w:rsidRDefault="00093825" w:rsidP="0069413F">
      <w:pPr>
        <w:tabs>
          <w:tab w:val="left" w:pos="-1843"/>
          <w:tab w:val="left" w:pos="3402"/>
        </w:tabs>
        <w:spacing w:after="120" w:line="240" w:lineRule="auto"/>
        <w:jc w:val="both"/>
        <w:rPr>
          <w:rFonts w:eastAsia="Times New Roman" w:cstheme="minorHAnsi"/>
          <w:iCs/>
          <w:sz w:val="20"/>
          <w:szCs w:val="20"/>
          <w:lang w:eastAsia="ar-SA"/>
        </w:rPr>
      </w:pPr>
    </w:p>
    <w:p w:rsidR="00093825" w:rsidRDefault="00093825" w:rsidP="0069413F">
      <w:pPr>
        <w:tabs>
          <w:tab w:val="left" w:pos="-1843"/>
          <w:tab w:val="left" w:pos="3402"/>
        </w:tabs>
        <w:spacing w:after="120" w:line="240" w:lineRule="auto"/>
        <w:jc w:val="both"/>
        <w:rPr>
          <w:rFonts w:eastAsia="Times New Roman" w:cstheme="minorHAnsi"/>
          <w:iCs/>
          <w:sz w:val="20"/>
          <w:szCs w:val="20"/>
          <w:lang w:eastAsia="ar-SA"/>
        </w:rPr>
      </w:pPr>
    </w:p>
    <w:p w:rsidR="004B411C" w:rsidRDefault="004B411C" w:rsidP="0069413F">
      <w:pPr>
        <w:tabs>
          <w:tab w:val="left" w:pos="-1843"/>
          <w:tab w:val="left" w:pos="3402"/>
        </w:tabs>
        <w:spacing w:after="120" w:line="240" w:lineRule="auto"/>
        <w:jc w:val="both"/>
        <w:rPr>
          <w:rFonts w:eastAsia="Times New Roman" w:cstheme="minorHAnsi"/>
          <w:iCs/>
          <w:sz w:val="20"/>
          <w:szCs w:val="20"/>
          <w:lang w:eastAsia="ar-SA"/>
        </w:rPr>
      </w:pPr>
    </w:p>
    <w:p w:rsidR="004B411C" w:rsidRPr="00967D78" w:rsidRDefault="004B411C" w:rsidP="0069413F">
      <w:pPr>
        <w:tabs>
          <w:tab w:val="left" w:pos="-1843"/>
          <w:tab w:val="left" w:pos="3402"/>
        </w:tabs>
        <w:spacing w:after="120" w:line="240" w:lineRule="auto"/>
        <w:jc w:val="both"/>
        <w:rPr>
          <w:rFonts w:eastAsia="Times New Roman" w:cstheme="minorHAnsi"/>
          <w:iCs/>
          <w:sz w:val="20"/>
          <w:szCs w:val="20"/>
          <w:lang w:eastAsia="ar-SA"/>
        </w:rPr>
      </w:pPr>
    </w:p>
    <w:p w:rsidR="00CE1113" w:rsidRPr="00967D78" w:rsidRDefault="00DF7444" w:rsidP="00684A16">
      <w:pPr>
        <w:tabs>
          <w:tab w:val="left" w:pos="-1843"/>
          <w:tab w:val="left" w:pos="3402"/>
        </w:tabs>
        <w:spacing w:after="120" w:line="240" w:lineRule="auto"/>
        <w:jc w:val="center"/>
        <w:rPr>
          <w:rFonts w:eastAsia="Times New Roman" w:cstheme="minorHAnsi"/>
          <w:b/>
          <w:iCs/>
          <w:sz w:val="20"/>
          <w:szCs w:val="20"/>
          <w:lang w:eastAsia="ar-SA"/>
        </w:rPr>
      </w:pPr>
      <w:r w:rsidRPr="00967D78">
        <w:rPr>
          <w:rFonts w:eastAsia="Times New Roman" w:cstheme="minorHAnsi"/>
          <w:b/>
          <w:iCs/>
          <w:sz w:val="20"/>
          <w:szCs w:val="20"/>
          <w:lang w:eastAsia="ar-SA"/>
        </w:rPr>
        <w:t>ANEXO</w:t>
      </w:r>
      <w:r w:rsidR="00CE1113" w:rsidRPr="00967D78">
        <w:rPr>
          <w:rFonts w:eastAsia="Times New Roman" w:cstheme="minorHAnsi"/>
          <w:b/>
          <w:iCs/>
          <w:sz w:val="20"/>
          <w:szCs w:val="20"/>
          <w:lang w:eastAsia="ar-SA"/>
        </w:rPr>
        <w:t xml:space="preserve"> I – CRONOGRAMA </w:t>
      </w:r>
    </w:p>
    <w:p w:rsidR="003D54F4" w:rsidRPr="00967D78" w:rsidRDefault="00DF7444" w:rsidP="00684A16">
      <w:pPr>
        <w:tabs>
          <w:tab w:val="left" w:pos="-1843"/>
          <w:tab w:val="left" w:pos="3402"/>
        </w:tabs>
        <w:spacing w:after="120" w:line="240" w:lineRule="auto"/>
        <w:jc w:val="center"/>
        <w:rPr>
          <w:rFonts w:eastAsia="Times New Roman" w:cstheme="minorHAnsi"/>
          <w:b/>
          <w:iCs/>
          <w:sz w:val="20"/>
          <w:szCs w:val="20"/>
          <w:lang w:eastAsia="ar-SA"/>
        </w:rPr>
      </w:pPr>
      <w:r w:rsidRPr="00967D78">
        <w:rPr>
          <w:rFonts w:eastAsia="Times New Roman" w:cstheme="minorHAnsi"/>
          <w:b/>
          <w:iCs/>
          <w:sz w:val="20"/>
          <w:szCs w:val="20"/>
          <w:lang w:eastAsia="ar-SA"/>
        </w:rPr>
        <w:t xml:space="preserve">DELIBERAÇÃO </w:t>
      </w:r>
      <w:r w:rsidR="003D54F4" w:rsidRPr="00967D78">
        <w:rPr>
          <w:rFonts w:eastAsia="Times New Roman" w:cstheme="minorHAnsi"/>
          <w:b/>
          <w:iCs/>
          <w:sz w:val="20"/>
          <w:szCs w:val="20"/>
          <w:lang w:eastAsia="ar-SA"/>
        </w:rPr>
        <w:t>C</w:t>
      </w:r>
      <w:r w:rsidR="00F97A6E" w:rsidRPr="00967D78">
        <w:rPr>
          <w:rFonts w:eastAsia="Times New Roman" w:cstheme="minorHAnsi"/>
          <w:b/>
          <w:iCs/>
          <w:sz w:val="20"/>
          <w:szCs w:val="20"/>
          <w:lang w:eastAsia="ar-SA"/>
        </w:rPr>
        <w:t>BH-BS Nº 380</w:t>
      </w:r>
      <w:r w:rsidR="003D54F4" w:rsidRPr="00967D78">
        <w:rPr>
          <w:rFonts w:eastAsia="Times New Roman" w:cstheme="minorHAnsi"/>
          <w:b/>
          <w:iCs/>
          <w:sz w:val="20"/>
          <w:szCs w:val="20"/>
          <w:lang w:eastAsia="ar-SA"/>
        </w:rPr>
        <w:t xml:space="preserve"> – Ad Referendum – de </w:t>
      </w:r>
      <w:r w:rsidR="004310BC" w:rsidRPr="00967D78">
        <w:rPr>
          <w:rFonts w:eastAsia="Times New Roman" w:cstheme="minorHAnsi"/>
          <w:b/>
          <w:iCs/>
          <w:sz w:val="20"/>
          <w:szCs w:val="20"/>
          <w:lang w:eastAsia="ar-SA"/>
        </w:rPr>
        <w:t>05</w:t>
      </w:r>
      <w:r w:rsidR="003D54F4" w:rsidRPr="00967D78">
        <w:rPr>
          <w:rFonts w:eastAsia="Times New Roman" w:cstheme="minorHAnsi"/>
          <w:b/>
          <w:iCs/>
          <w:sz w:val="20"/>
          <w:szCs w:val="20"/>
          <w:lang w:eastAsia="ar-SA"/>
        </w:rPr>
        <w:t xml:space="preserve"> de </w:t>
      </w:r>
      <w:r w:rsidR="00F97A6E" w:rsidRPr="00967D78">
        <w:rPr>
          <w:rFonts w:eastAsia="Times New Roman" w:cstheme="minorHAnsi"/>
          <w:b/>
          <w:iCs/>
          <w:sz w:val="20"/>
          <w:szCs w:val="20"/>
          <w:lang w:eastAsia="ar-SA"/>
        </w:rPr>
        <w:t xml:space="preserve">agosto </w:t>
      </w:r>
      <w:r w:rsidR="003D54F4" w:rsidRPr="00967D78">
        <w:rPr>
          <w:rFonts w:eastAsia="Times New Roman" w:cstheme="minorHAnsi"/>
          <w:b/>
          <w:iCs/>
          <w:sz w:val="20"/>
          <w:szCs w:val="20"/>
          <w:lang w:eastAsia="ar-SA"/>
        </w:rPr>
        <w:t>de 2020</w:t>
      </w:r>
    </w:p>
    <w:p w:rsidR="009A056B" w:rsidRPr="00967D78" w:rsidRDefault="003D54F4" w:rsidP="0052208E">
      <w:pPr>
        <w:autoSpaceDE w:val="0"/>
        <w:spacing w:after="120" w:line="240" w:lineRule="auto"/>
        <w:jc w:val="center"/>
        <w:rPr>
          <w:rFonts w:eastAsia="Times New Roman" w:cstheme="minorHAnsi"/>
          <w:iCs/>
          <w:sz w:val="20"/>
          <w:szCs w:val="20"/>
          <w:lang w:eastAsia="ar-SA"/>
        </w:rPr>
      </w:pPr>
      <w:r w:rsidRPr="00967D78">
        <w:rPr>
          <w:rFonts w:eastAsia="Times New Roman" w:cstheme="minorHAnsi"/>
          <w:iCs/>
          <w:sz w:val="20"/>
          <w:szCs w:val="20"/>
          <w:lang w:eastAsia="ar-SA"/>
        </w:rPr>
        <w:t>(Em substituição ao Cronograma constante no Apêndice II da Deliberação CBH-BS 3</w:t>
      </w:r>
      <w:r w:rsidR="00F97A6E" w:rsidRPr="00967D78">
        <w:rPr>
          <w:rFonts w:eastAsia="Times New Roman" w:cstheme="minorHAnsi"/>
          <w:iCs/>
          <w:sz w:val="20"/>
          <w:szCs w:val="20"/>
          <w:lang w:eastAsia="ar-SA"/>
        </w:rPr>
        <w:t>76</w:t>
      </w:r>
      <w:r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, de </w:t>
      </w:r>
      <w:r w:rsidR="00F97A6E"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21 </w:t>
      </w:r>
      <w:r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de </w:t>
      </w:r>
      <w:r w:rsidR="00F97A6E" w:rsidRPr="00967D78">
        <w:rPr>
          <w:rFonts w:eastAsia="Times New Roman" w:cstheme="minorHAnsi"/>
          <w:iCs/>
          <w:sz w:val="20"/>
          <w:szCs w:val="20"/>
          <w:lang w:eastAsia="ar-SA"/>
        </w:rPr>
        <w:t>julho</w:t>
      </w:r>
      <w:r w:rsidR="0052208E" w:rsidRPr="00967D78">
        <w:rPr>
          <w:rFonts w:eastAsia="Times New Roman" w:cstheme="minorHAnsi"/>
          <w:iCs/>
          <w:sz w:val="20"/>
          <w:szCs w:val="20"/>
          <w:lang w:eastAsia="ar-SA"/>
        </w:rPr>
        <w:t xml:space="preserve"> de 2020)</w:t>
      </w:r>
    </w:p>
    <w:p w:rsidR="0052208E" w:rsidRPr="00967D78" w:rsidRDefault="0052208E" w:rsidP="0052208E">
      <w:pPr>
        <w:autoSpaceDE w:val="0"/>
        <w:spacing w:after="120" w:line="240" w:lineRule="auto"/>
        <w:jc w:val="center"/>
        <w:rPr>
          <w:rFonts w:eastAsia="Times New Roman" w:cstheme="minorHAnsi"/>
          <w:iCs/>
          <w:sz w:val="20"/>
          <w:szCs w:val="20"/>
          <w:lang w:eastAsia="ar-SA"/>
        </w:rPr>
      </w:pPr>
    </w:p>
    <w:p w:rsidR="009A056B" w:rsidRPr="00967D78" w:rsidRDefault="009A056B" w:rsidP="0069413F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iCs/>
          <w:sz w:val="20"/>
          <w:szCs w:val="20"/>
          <w:lang w:eastAsia="ar-SA"/>
        </w:rPr>
      </w:pPr>
      <w:r w:rsidRPr="00967D78">
        <w:rPr>
          <w:rFonts w:eastAsia="Times New Roman" w:cstheme="minorHAnsi"/>
          <w:iCs/>
          <w:sz w:val="20"/>
          <w:szCs w:val="20"/>
          <w:lang w:eastAsia="ar-SA"/>
        </w:rPr>
        <w:t>Para submissão, análise, pontuação, classificação e divulgação dos resultados das propostas de Projetos, Estudos, Serviços e Obras com financiamento do FEHIDRO fica definido o seguinte cronograma:</w:t>
      </w:r>
    </w:p>
    <w:p w:rsidR="009A4AF9" w:rsidRPr="00967D78" w:rsidRDefault="009A4AF9" w:rsidP="00684A16">
      <w:pPr>
        <w:autoSpaceDE w:val="0"/>
        <w:autoSpaceDN w:val="0"/>
        <w:adjustRightInd w:val="0"/>
        <w:spacing w:after="120"/>
        <w:jc w:val="both"/>
        <w:rPr>
          <w:rFonts w:cstheme="minorHAnsi"/>
          <w:iCs/>
          <w:sz w:val="20"/>
          <w:szCs w:val="20"/>
        </w:rPr>
      </w:pPr>
      <w:r w:rsidRPr="00967D78">
        <w:rPr>
          <w:rFonts w:cstheme="minorHAnsi"/>
          <w:iCs/>
          <w:sz w:val="20"/>
          <w:szCs w:val="20"/>
        </w:rPr>
        <w:t>A submissão das propostas ocorrerá</w:t>
      </w:r>
      <w:r w:rsidR="003D54F4" w:rsidRPr="00967D78">
        <w:rPr>
          <w:rFonts w:cstheme="minorHAnsi"/>
          <w:iCs/>
          <w:sz w:val="20"/>
          <w:szCs w:val="20"/>
        </w:rPr>
        <w:t xml:space="preserve"> </w:t>
      </w:r>
      <w:r w:rsidRPr="00967D78">
        <w:rPr>
          <w:rFonts w:cstheme="minorHAnsi"/>
          <w:iCs/>
          <w:sz w:val="20"/>
          <w:szCs w:val="20"/>
        </w:rPr>
        <w:t xml:space="preserve">até </w:t>
      </w:r>
      <w:r w:rsidR="003D54F4" w:rsidRPr="00967D78">
        <w:rPr>
          <w:rFonts w:cstheme="minorHAnsi"/>
          <w:iCs/>
          <w:sz w:val="20"/>
          <w:szCs w:val="20"/>
        </w:rPr>
        <w:t xml:space="preserve">o </w:t>
      </w:r>
      <w:r w:rsidR="00684A16" w:rsidRPr="00967D78">
        <w:rPr>
          <w:rFonts w:cstheme="minorHAnsi"/>
          <w:iCs/>
          <w:sz w:val="20"/>
          <w:szCs w:val="20"/>
        </w:rPr>
        <w:t>dia 21</w:t>
      </w:r>
      <w:r w:rsidR="00250BF4" w:rsidRPr="00967D78">
        <w:rPr>
          <w:rFonts w:cstheme="minorHAnsi"/>
          <w:iCs/>
          <w:sz w:val="20"/>
          <w:szCs w:val="20"/>
        </w:rPr>
        <w:t xml:space="preserve"> de setembro</w:t>
      </w:r>
      <w:r w:rsidRPr="00967D78">
        <w:rPr>
          <w:rFonts w:cstheme="minorHAnsi"/>
          <w:iCs/>
          <w:sz w:val="20"/>
          <w:szCs w:val="20"/>
        </w:rPr>
        <w:t xml:space="preserve"> de 2020 </w:t>
      </w:r>
    </w:p>
    <w:tbl>
      <w:tblPr>
        <w:tblStyle w:val="Tabelacomgrade"/>
        <w:tblW w:w="9427" w:type="dxa"/>
        <w:tblInd w:w="137" w:type="dxa"/>
        <w:tblLook w:val="04A0"/>
      </w:tblPr>
      <w:tblGrid>
        <w:gridCol w:w="1344"/>
        <w:gridCol w:w="4334"/>
        <w:gridCol w:w="1573"/>
        <w:gridCol w:w="2176"/>
      </w:tblGrid>
      <w:tr w:rsidR="00B97330" w:rsidRPr="00967D78" w:rsidTr="00A3344D">
        <w:tc>
          <w:tcPr>
            <w:tcW w:w="1344" w:type="dxa"/>
            <w:vAlign w:val="center"/>
          </w:tcPr>
          <w:p w:rsidR="00B97330" w:rsidRPr="00967D78" w:rsidRDefault="00B97330" w:rsidP="004310BC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Etapa</w:t>
            </w:r>
          </w:p>
        </w:tc>
        <w:tc>
          <w:tcPr>
            <w:tcW w:w="4334" w:type="dxa"/>
            <w:vAlign w:val="center"/>
          </w:tcPr>
          <w:p w:rsidR="00B97330" w:rsidRPr="00967D78" w:rsidRDefault="00B97330" w:rsidP="004310BC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Descrição</w:t>
            </w:r>
          </w:p>
        </w:tc>
        <w:tc>
          <w:tcPr>
            <w:tcW w:w="1573" w:type="dxa"/>
            <w:vAlign w:val="center"/>
          </w:tcPr>
          <w:p w:rsidR="00B97330" w:rsidRPr="00967D78" w:rsidRDefault="00B97330" w:rsidP="004310BC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Cronograma</w:t>
            </w:r>
          </w:p>
        </w:tc>
        <w:tc>
          <w:tcPr>
            <w:tcW w:w="2176" w:type="dxa"/>
            <w:vAlign w:val="center"/>
          </w:tcPr>
          <w:p w:rsidR="00B97330" w:rsidRPr="00967D78" w:rsidRDefault="00B97330" w:rsidP="004310BC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Responsável</w:t>
            </w:r>
          </w:p>
        </w:tc>
      </w:tr>
      <w:tr w:rsidR="00B97330" w:rsidRPr="00967D78" w:rsidTr="00A3344D">
        <w:tc>
          <w:tcPr>
            <w:tcW w:w="1344" w:type="dxa"/>
            <w:vAlign w:val="center"/>
          </w:tcPr>
          <w:p w:rsidR="00B97330" w:rsidRPr="00967D78" w:rsidRDefault="00B97330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4334" w:type="dxa"/>
            <w:vAlign w:val="center"/>
          </w:tcPr>
          <w:p w:rsidR="00B97330" w:rsidRPr="00967D78" w:rsidRDefault="00B97330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Publicação da Deliberação (Cronograma).</w:t>
            </w:r>
          </w:p>
        </w:tc>
        <w:tc>
          <w:tcPr>
            <w:tcW w:w="1573" w:type="dxa"/>
            <w:vAlign w:val="center"/>
          </w:tcPr>
          <w:p w:rsidR="00B97330" w:rsidRPr="00967D78" w:rsidRDefault="005D7023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0</w:t>
            </w:r>
            <w:r w:rsidR="00DD64B4"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5</w:t>
            </w: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/08/2020</w:t>
            </w:r>
          </w:p>
        </w:tc>
        <w:tc>
          <w:tcPr>
            <w:tcW w:w="2176" w:type="dxa"/>
            <w:vAlign w:val="center"/>
          </w:tcPr>
          <w:p w:rsidR="00B97330" w:rsidRPr="00967D78" w:rsidRDefault="00B97330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CT-PG / Secretaria Executiva</w:t>
            </w:r>
          </w:p>
        </w:tc>
      </w:tr>
      <w:tr w:rsidR="00B97330" w:rsidRPr="00967D78" w:rsidTr="00A3344D">
        <w:tc>
          <w:tcPr>
            <w:tcW w:w="1344" w:type="dxa"/>
            <w:vAlign w:val="center"/>
          </w:tcPr>
          <w:p w:rsidR="00B97330" w:rsidRPr="00967D78" w:rsidRDefault="00B97330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2</w:t>
            </w:r>
          </w:p>
        </w:tc>
        <w:tc>
          <w:tcPr>
            <w:tcW w:w="4334" w:type="dxa"/>
            <w:vAlign w:val="center"/>
          </w:tcPr>
          <w:p w:rsidR="00B97330" w:rsidRPr="00967D78" w:rsidRDefault="00CE1113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Envio</w:t>
            </w:r>
            <w:r w:rsidR="00B97330"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das propostas via e-mail </w:t>
            </w: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ao CBH-BS -</w:t>
            </w:r>
            <w:hyperlink r:id="rId8" w:history="1">
              <w:r w:rsidR="00B97330" w:rsidRPr="00967D78">
                <w:rPr>
                  <w:rFonts w:asciiTheme="minorHAnsi" w:hAnsiTheme="minorHAnsi" w:cstheme="minorHAnsi"/>
                  <w:iCs/>
                  <w:sz w:val="20"/>
                  <w:szCs w:val="20"/>
                </w:rPr>
                <w:t>cbhbs@uol.com.br</w:t>
              </w:r>
            </w:hyperlink>
            <w:r w:rsidR="00B97330"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B97330" w:rsidRPr="00967D78" w:rsidRDefault="00F263FB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21/09</w:t>
            </w:r>
            <w:r w:rsidR="005D7023"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/2020</w:t>
            </w:r>
          </w:p>
        </w:tc>
        <w:tc>
          <w:tcPr>
            <w:tcW w:w="2176" w:type="dxa"/>
            <w:vAlign w:val="center"/>
          </w:tcPr>
          <w:p w:rsidR="00B97330" w:rsidRPr="00967D78" w:rsidRDefault="00CE7E6A" w:rsidP="00093825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Proponentes</w:t>
            </w:r>
            <w:r w:rsidR="00B97330" w:rsidRPr="00967D78">
              <w:rPr>
                <w:rFonts w:asciiTheme="minorHAnsi" w:hAnsiTheme="minorHAnsi" w:cstheme="minorHAnsi"/>
                <w:iCs/>
                <w:strike/>
                <w:sz w:val="20"/>
                <w:szCs w:val="20"/>
              </w:rPr>
              <w:t xml:space="preserve"> </w:t>
            </w:r>
          </w:p>
        </w:tc>
      </w:tr>
      <w:tr w:rsidR="00B97330" w:rsidRPr="00967D78" w:rsidTr="00A3344D">
        <w:tc>
          <w:tcPr>
            <w:tcW w:w="1344" w:type="dxa"/>
            <w:vAlign w:val="center"/>
          </w:tcPr>
          <w:p w:rsidR="00B97330" w:rsidRPr="00967D78" w:rsidRDefault="00B97330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3</w:t>
            </w:r>
          </w:p>
        </w:tc>
        <w:tc>
          <w:tcPr>
            <w:tcW w:w="4334" w:type="dxa"/>
            <w:vAlign w:val="center"/>
          </w:tcPr>
          <w:p w:rsidR="00B97330" w:rsidRPr="00967D78" w:rsidRDefault="00B97330" w:rsidP="00CE7E6A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Triagem das propostas e envio para todos os membros da CT-PG.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97330" w:rsidRPr="00967D78" w:rsidRDefault="00F263FB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22 </w:t>
            </w:r>
            <w:r w:rsidR="00025AD9"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a</w:t>
            </w: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CE7E6A"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25</w:t>
            </w: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/09</w:t>
            </w:r>
            <w:r w:rsidR="005D7023"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/2020</w:t>
            </w:r>
            <w:r w:rsidR="00CE7E6A"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76" w:type="dxa"/>
            <w:vAlign w:val="center"/>
          </w:tcPr>
          <w:p w:rsidR="00B97330" w:rsidRPr="00967D78" w:rsidRDefault="00B97330" w:rsidP="00093825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Secretaria Executiva</w:t>
            </w:r>
            <w:r w:rsidR="00CE7E6A"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B97330" w:rsidRPr="00967D78" w:rsidTr="00A3344D">
        <w:tc>
          <w:tcPr>
            <w:tcW w:w="1344" w:type="dxa"/>
            <w:vAlign w:val="center"/>
          </w:tcPr>
          <w:p w:rsidR="00B97330" w:rsidRPr="00967D78" w:rsidRDefault="00B97330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4</w:t>
            </w:r>
          </w:p>
        </w:tc>
        <w:tc>
          <w:tcPr>
            <w:tcW w:w="4334" w:type="dxa"/>
            <w:vAlign w:val="center"/>
          </w:tcPr>
          <w:p w:rsidR="00B97330" w:rsidRPr="00967D78" w:rsidRDefault="00B97330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Pontuação dos itens 5a e 5b Relevância” do Apêndice V.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97330" w:rsidRPr="00967D78" w:rsidRDefault="00CE7E6A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28 e 29/09</w:t>
            </w:r>
          </w:p>
        </w:tc>
        <w:tc>
          <w:tcPr>
            <w:tcW w:w="2176" w:type="dxa"/>
            <w:vAlign w:val="center"/>
          </w:tcPr>
          <w:p w:rsidR="00B97330" w:rsidRPr="00967D78" w:rsidRDefault="00B97330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Secretaria Executiva</w:t>
            </w:r>
          </w:p>
        </w:tc>
      </w:tr>
      <w:tr w:rsidR="00B97330" w:rsidRPr="00967D78" w:rsidTr="00A3344D">
        <w:tc>
          <w:tcPr>
            <w:tcW w:w="1344" w:type="dxa"/>
            <w:vAlign w:val="center"/>
          </w:tcPr>
          <w:p w:rsidR="00B97330" w:rsidRPr="00967D78" w:rsidRDefault="00B97330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5</w:t>
            </w:r>
          </w:p>
        </w:tc>
        <w:tc>
          <w:tcPr>
            <w:tcW w:w="4334" w:type="dxa"/>
            <w:vAlign w:val="center"/>
          </w:tcPr>
          <w:p w:rsidR="00B97330" w:rsidRPr="00967D78" w:rsidRDefault="00B97330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Apresentações das propostas pelos proponentes (Vídeo Conferência</w:t>
            </w:r>
            <w:r w:rsidR="00A3344D"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) </w:t>
            </w: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análise das propostas e pontuação dos itens 1 a 4 do Apêndice V.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97330" w:rsidRPr="00967D78" w:rsidRDefault="00AD4863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30</w:t>
            </w:r>
            <w:r w:rsidR="00A70BFC"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/09 a </w:t>
            </w:r>
            <w:r w:rsidR="00025AD9"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09</w:t>
            </w:r>
            <w:r w:rsidR="00F263FB"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/10/2020</w:t>
            </w:r>
          </w:p>
        </w:tc>
        <w:tc>
          <w:tcPr>
            <w:tcW w:w="2176" w:type="dxa"/>
            <w:vAlign w:val="center"/>
          </w:tcPr>
          <w:p w:rsidR="00B97330" w:rsidRPr="00967D78" w:rsidRDefault="00B97330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Membros CT-PG</w:t>
            </w:r>
          </w:p>
        </w:tc>
      </w:tr>
      <w:tr w:rsidR="00B97330" w:rsidRPr="00967D78" w:rsidTr="00A3344D">
        <w:tc>
          <w:tcPr>
            <w:tcW w:w="1344" w:type="dxa"/>
            <w:vAlign w:val="center"/>
          </w:tcPr>
          <w:p w:rsidR="00B97330" w:rsidRPr="00967D78" w:rsidRDefault="00B97330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6</w:t>
            </w:r>
          </w:p>
        </w:tc>
        <w:tc>
          <w:tcPr>
            <w:tcW w:w="4334" w:type="dxa"/>
            <w:vAlign w:val="center"/>
          </w:tcPr>
          <w:p w:rsidR="00B97330" w:rsidRPr="00967D78" w:rsidRDefault="00B97330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Atender a complementação administrativa (Secretaria Executiva) e técnica CT-PG.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97330" w:rsidRPr="00967D78" w:rsidRDefault="00025AD9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13</w:t>
            </w:r>
            <w:r w:rsidR="00A70BFC"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/10 a </w:t>
            </w: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1</w:t>
            </w:r>
            <w:r w:rsidR="00A70BFC"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5/1</w:t>
            </w: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0</w:t>
            </w:r>
            <w:r w:rsidR="00A70BFC"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/2020</w:t>
            </w:r>
          </w:p>
        </w:tc>
        <w:tc>
          <w:tcPr>
            <w:tcW w:w="2176" w:type="dxa"/>
            <w:vAlign w:val="center"/>
          </w:tcPr>
          <w:p w:rsidR="00B97330" w:rsidRPr="00967D78" w:rsidRDefault="00B97330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Proponente</w:t>
            </w:r>
          </w:p>
        </w:tc>
      </w:tr>
      <w:tr w:rsidR="00B97330" w:rsidRPr="00967D78" w:rsidTr="00A3344D">
        <w:tc>
          <w:tcPr>
            <w:tcW w:w="1344" w:type="dxa"/>
            <w:vAlign w:val="center"/>
          </w:tcPr>
          <w:p w:rsidR="00B97330" w:rsidRPr="00967D78" w:rsidRDefault="00B97330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7</w:t>
            </w:r>
          </w:p>
        </w:tc>
        <w:tc>
          <w:tcPr>
            <w:tcW w:w="4334" w:type="dxa"/>
            <w:vAlign w:val="center"/>
          </w:tcPr>
          <w:p w:rsidR="00B97330" w:rsidRPr="00967D78" w:rsidRDefault="00B97330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Análise e pontuação somente dos itens nos quais foi solicitada a complementação.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97330" w:rsidRPr="00967D78" w:rsidRDefault="00023DC4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16</w:t>
            </w:r>
            <w:r w:rsidR="00F263FB"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a</w:t>
            </w:r>
            <w:r w:rsidR="00F263FB"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20</w:t>
            </w:r>
            <w:r w:rsidR="00F263FB"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/10/2020</w:t>
            </w:r>
          </w:p>
        </w:tc>
        <w:tc>
          <w:tcPr>
            <w:tcW w:w="2176" w:type="dxa"/>
            <w:vAlign w:val="center"/>
          </w:tcPr>
          <w:p w:rsidR="00B97330" w:rsidRPr="00967D78" w:rsidRDefault="00B97330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Membros CT-PG</w:t>
            </w:r>
          </w:p>
        </w:tc>
      </w:tr>
      <w:tr w:rsidR="00B97330" w:rsidRPr="00967D78" w:rsidTr="00A3344D">
        <w:tc>
          <w:tcPr>
            <w:tcW w:w="1344" w:type="dxa"/>
            <w:vAlign w:val="center"/>
          </w:tcPr>
          <w:p w:rsidR="00B97330" w:rsidRPr="00967D78" w:rsidRDefault="00B97330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8</w:t>
            </w:r>
          </w:p>
        </w:tc>
        <w:tc>
          <w:tcPr>
            <w:tcW w:w="4334" w:type="dxa"/>
            <w:vAlign w:val="center"/>
          </w:tcPr>
          <w:p w:rsidR="00B97330" w:rsidRPr="00967D78" w:rsidRDefault="00B97330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Divulgação das propostas classificadas e desclassificadas e ficha de avaliação das propostas.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97330" w:rsidRPr="00967D78" w:rsidRDefault="00023DC4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2</w:t>
            </w:r>
            <w:r w:rsidR="00025AD9"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2</w:t>
            </w:r>
            <w:r w:rsidR="00F263FB"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/10/2020</w:t>
            </w:r>
          </w:p>
        </w:tc>
        <w:tc>
          <w:tcPr>
            <w:tcW w:w="2176" w:type="dxa"/>
            <w:vAlign w:val="center"/>
          </w:tcPr>
          <w:p w:rsidR="00B97330" w:rsidRPr="00967D78" w:rsidRDefault="00B97330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Secretaria Executiva</w:t>
            </w:r>
          </w:p>
        </w:tc>
      </w:tr>
      <w:tr w:rsidR="00B97330" w:rsidRPr="00967D78" w:rsidTr="00A3344D">
        <w:tc>
          <w:tcPr>
            <w:tcW w:w="1344" w:type="dxa"/>
            <w:vAlign w:val="center"/>
          </w:tcPr>
          <w:p w:rsidR="00B97330" w:rsidRPr="00967D78" w:rsidRDefault="00B97330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9</w:t>
            </w:r>
          </w:p>
        </w:tc>
        <w:tc>
          <w:tcPr>
            <w:tcW w:w="4334" w:type="dxa"/>
            <w:vAlign w:val="center"/>
          </w:tcPr>
          <w:p w:rsidR="00B97330" w:rsidRPr="00967D78" w:rsidRDefault="00B97330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Envio de recursos referentes aos resultados divulgados (via e-mail cbhbs@uol.com.br).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97330" w:rsidRPr="00967D78" w:rsidRDefault="005D7023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2</w:t>
            </w:r>
            <w:r w:rsidR="00023DC4"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7</w:t>
            </w: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/1</w:t>
            </w:r>
            <w:r w:rsidR="00023DC4"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0</w:t>
            </w: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/2020</w:t>
            </w:r>
          </w:p>
        </w:tc>
        <w:tc>
          <w:tcPr>
            <w:tcW w:w="2176" w:type="dxa"/>
            <w:vAlign w:val="center"/>
          </w:tcPr>
          <w:p w:rsidR="00B97330" w:rsidRPr="00967D78" w:rsidRDefault="00B97330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Proponente</w:t>
            </w:r>
          </w:p>
        </w:tc>
      </w:tr>
      <w:tr w:rsidR="00B97330" w:rsidRPr="00967D78" w:rsidTr="00A3344D">
        <w:tc>
          <w:tcPr>
            <w:tcW w:w="1344" w:type="dxa"/>
            <w:vAlign w:val="center"/>
          </w:tcPr>
          <w:p w:rsidR="00B97330" w:rsidRPr="00967D78" w:rsidRDefault="00B97330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10</w:t>
            </w:r>
          </w:p>
        </w:tc>
        <w:tc>
          <w:tcPr>
            <w:tcW w:w="4334" w:type="dxa"/>
            <w:vAlign w:val="center"/>
          </w:tcPr>
          <w:p w:rsidR="00B97330" w:rsidRPr="00967D78" w:rsidRDefault="00B97330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Julgamento dos recursos e divulgação dos resultados finais.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97330" w:rsidRPr="00967D78" w:rsidRDefault="00023DC4" w:rsidP="005D7023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30/10</w:t>
            </w:r>
            <w:r w:rsidR="005D7023"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025AD9"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a</w:t>
            </w:r>
            <w:r w:rsidR="005D7023"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03</w:t>
            </w:r>
            <w:r w:rsidR="005D7023"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/1</w:t>
            </w: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1</w:t>
            </w:r>
            <w:r w:rsidR="005D7023"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/2020</w:t>
            </w:r>
          </w:p>
        </w:tc>
        <w:tc>
          <w:tcPr>
            <w:tcW w:w="2176" w:type="dxa"/>
            <w:vAlign w:val="center"/>
          </w:tcPr>
          <w:p w:rsidR="00B97330" w:rsidRPr="00967D78" w:rsidRDefault="00B97330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Membros CT-PG</w:t>
            </w:r>
          </w:p>
        </w:tc>
      </w:tr>
      <w:tr w:rsidR="00B97330" w:rsidRPr="00967D78" w:rsidTr="00A3344D">
        <w:tc>
          <w:tcPr>
            <w:tcW w:w="1344" w:type="dxa"/>
            <w:vAlign w:val="center"/>
          </w:tcPr>
          <w:p w:rsidR="00B97330" w:rsidRPr="00967D78" w:rsidRDefault="00B97330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1</w:t>
            </w:r>
            <w:r w:rsidR="00A3344D"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4334" w:type="dxa"/>
            <w:vAlign w:val="center"/>
          </w:tcPr>
          <w:p w:rsidR="00B97330" w:rsidRPr="00967D78" w:rsidRDefault="00B97330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Reunião Plenária de Aprovação.</w:t>
            </w:r>
          </w:p>
          <w:p w:rsidR="00B97330" w:rsidRPr="00967D78" w:rsidRDefault="00B97330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B97330" w:rsidRPr="00967D78" w:rsidRDefault="005D7023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10</w:t>
            </w:r>
            <w:r w:rsidR="0069413F"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/11/2020</w:t>
            </w:r>
          </w:p>
        </w:tc>
        <w:tc>
          <w:tcPr>
            <w:tcW w:w="2176" w:type="dxa"/>
            <w:vAlign w:val="center"/>
          </w:tcPr>
          <w:p w:rsidR="00B97330" w:rsidRPr="00967D78" w:rsidRDefault="00B97330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CBH-BS</w:t>
            </w:r>
          </w:p>
        </w:tc>
      </w:tr>
      <w:tr w:rsidR="00B97330" w:rsidRPr="00967D78" w:rsidTr="00A3344D">
        <w:tc>
          <w:tcPr>
            <w:tcW w:w="1344" w:type="dxa"/>
            <w:vAlign w:val="center"/>
          </w:tcPr>
          <w:p w:rsidR="00B97330" w:rsidRPr="00967D78" w:rsidRDefault="00B97330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1</w:t>
            </w:r>
            <w:r w:rsidR="00A3344D"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2</w:t>
            </w:r>
          </w:p>
        </w:tc>
        <w:tc>
          <w:tcPr>
            <w:tcW w:w="4334" w:type="dxa"/>
            <w:vAlign w:val="center"/>
          </w:tcPr>
          <w:p w:rsidR="00B97330" w:rsidRPr="00967D78" w:rsidRDefault="00B97330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Envio eletrônico, através do SINFEHIDRO, das propostas aprovadas.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97330" w:rsidRPr="00967D78" w:rsidRDefault="00C021F4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30/11/2020</w:t>
            </w:r>
          </w:p>
        </w:tc>
        <w:tc>
          <w:tcPr>
            <w:tcW w:w="2176" w:type="dxa"/>
            <w:vAlign w:val="center"/>
          </w:tcPr>
          <w:p w:rsidR="00B97330" w:rsidRPr="00967D78" w:rsidRDefault="00E00F57" w:rsidP="0069413F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7D78">
              <w:rPr>
                <w:rFonts w:asciiTheme="minorHAnsi" w:hAnsiTheme="minorHAnsi" w:cstheme="minorHAnsi"/>
                <w:iCs/>
                <w:sz w:val="20"/>
                <w:szCs w:val="20"/>
              </w:rPr>
              <w:t>Secretaria Executiva</w:t>
            </w:r>
          </w:p>
        </w:tc>
      </w:tr>
    </w:tbl>
    <w:p w:rsidR="00B97330" w:rsidRPr="00967D78" w:rsidRDefault="00B97330" w:rsidP="0069413F">
      <w:pPr>
        <w:pStyle w:val="PargrafodaLista"/>
        <w:autoSpaceDE w:val="0"/>
        <w:autoSpaceDN w:val="0"/>
        <w:adjustRightInd w:val="0"/>
        <w:spacing w:after="120"/>
        <w:ind w:left="1080"/>
        <w:jc w:val="both"/>
        <w:rPr>
          <w:rFonts w:asciiTheme="minorHAnsi" w:hAnsiTheme="minorHAnsi" w:cstheme="minorHAnsi"/>
          <w:iCs/>
          <w:sz w:val="20"/>
          <w:szCs w:val="20"/>
        </w:rPr>
      </w:pPr>
    </w:p>
    <w:p w:rsidR="009867F9" w:rsidRPr="00967D78" w:rsidRDefault="009867F9" w:rsidP="0069413F">
      <w:pPr>
        <w:pStyle w:val="PargrafodaLista"/>
        <w:autoSpaceDE w:val="0"/>
        <w:autoSpaceDN w:val="0"/>
        <w:adjustRightInd w:val="0"/>
        <w:spacing w:after="120"/>
        <w:ind w:left="1080"/>
        <w:jc w:val="both"/>
        <w:rPr>
          <w:rFonts w:asciiTheme="minorHAnsi" w:hAnsiTheme="minorHAnsi" w:cstheme="minorHAnsi"/>
          <w:iCs/>
          <w:sz w:val="20"/>
          <w:szCs w:val="20"/>
        </w:rPr>
      </w:pPr>
    </w:p>
    <w:p w:rsidR="0094300B" w:rsidRPr="00967D78" w:rsidRDefault="0094300B" w:rsidP="006443B7">
      <w:pPr>
        <w:spacing w:after="0" w:line="240" w:lineRule="auto"/>
        <w:jc w:val="center"/>
        <w:rPr>
          <w:rFonts w:eastAsia="Times New Roman" w:cstheme="minorHAnsi"/>
          <w:b/>
          <w:iCs/>
          <w:sz w:val="20"/>
          <w:szCs w:val="20"/>
          <w:lang w:eastAsia="ar-SA"/>
        </w:rPr>
      </w:pPr>
    </w:p>
    <w:p w:rsidR="0094300B" w:rsidRDefault="0021240D" w:rsidP="006443B7">
      <w:pPr>
        <w:spacing w:after="0" w:line="240" w:lineRule="auto"/>
        <w:jc w:val="center"/>
        <w:rPr>
          <w:rFonts w:eastAsia="Times New Roman" w:cstheme="minorHAnsi"/>
          <w:b/>
          <w:iCs/>
          <w:sz w:val="20"/>
          <w:szCs w:val="20"/>
          <w:lang w:eastAsia="ar-SA"/>
        </w:rPr>
      </w:pPr>
      <w:bookmarkStart w:id="0" w:name="_GoBack"/>
      <w:bookmarkEnd w:id="0"/>
      <w:r>
        <w:rPr>
          <w:rFonts w:eastAsia="Times New Roman" w:cstheme="minorHAnsi"/>
          <w:b/>
          <w:iCs/>
          <w:sz w:val="20"/>
          <w:szCs w:val="20"/>
          <w:lang w:eastAsia="ar-SA"/>
        </w:rPr>
        <w:t xml:space="preserve">Celso </w:t>
      </w:r>
      <w:proofErr w:type="spellStart"/>
      <w:r>
        <w:rPr>
          <w:rFonts w:eastAsia="Times New Roman" w:cstheme="minorHAnsi"/>
          <w:b/>
          <w:iCs/>
          <w:sz w:val="20"/>
          <w:szCs w:val="20"/>
          <w:lang w:eastAsia="ar-SA"/>
        </w:rPr>
        <w:t>Garagnani</w:t>
      </w:r>
      <w:proofErr w:type="spellEnd"/>
      <w:r>
        <w:rPr>
          <w:rFonts w:eastAsia="Times New Roman" w:cstheme="minorHAnsi"/>
          <w:b/>
          <w:iCs/>
          <w:sz w:val="20"/>
          <w:szCs w:val="20"/>
          <w:lang w:eastAsia="ar-SA"/>
        </w:rPr>
        <w:t xml:space="preserve">                        Sidney Felix Caetano</w:t>
      </w:r>
    </w:p>
    <w:p w:rsidR="0021240D" w:rsidRDefault="0021240D" w:rsidP="006443B7">
      <w:pPr>
        <w:spacing w:after="0" w:line="240" w:lineRule="auto"/>
        <w:jc w:val="center"/>
        <w:rPr>
          <w:rFonts w:eastAsia="Times New Roman" w:cstheme="minorHAnsi"/>
          <w:b/>
          <w:iCs/>
          <w:sz w:val="20"/>
          <w:szCs w:val="20"/>
          <w:lang w:eastAsia="ar-SA"/>
        </w:rPr>
      </w:pPr>
      <w:r>
        <w:rPr>
          <w:rFonts w:eastAsia="Times New Roman" w:cstheme="minorHAnsi"/>
          <w:b/>
          <w:iCs/>
          <w:sz w:val="20"/>
          <w:szCs w:val="20"/>
          <w:lang w:eastAsia="ar-SA"/>
        </w:rPr>
        <w:t>Vice-Presidente do CBH-BS      Secretário Executivo do CBH-BS</w:t>
      </w:r>
    </w:p>
    <w:p w:rsidR="0021240D" w:rsidRDefault="0021240D" w:rsidP="006443B7">
      <w:pPr>
        <w:spacing w:after="0" w:line="240" w:lineRule="auto"/>
        <w:jc w:val="center"/>
        <w:rPr>
          <w:rFonts w:eastAsia="Times New Roman" w:cstheme="minorHAnsi"/>
          <w:b/>
          <w:iCs/>
          <w:sz w:val="20"/>
          <w:szCs w:val="20"/>
          <w:lang w:eastAsia="ar-SA"/>
        </w:rPr>
      </w:pPr>
    </w:p>
    <w:p w:rsidR="0021240D" w:rsidRPr="006443B7" w:rsidRDefault="0021240D" w:rsidP="006443B7">
      <w:pPr>
        <w:spacing w:after="0" w:line="240" w:lineRule="auto"/>
        <w:jc w:val="center"/>
        <w:rPr>
          <w:rFonts w:eastAsia="Times New Roman" w:cstheme="minorHAnsi"/>
          <w:iCs/>
          <w:sz w:val="20"/>
          <w:szCs w:val="20"/>
          <w:lang w:eastAsia="ar-SA"/>
        </w:rPr>
      </w:pPr>
    </w:p>
    <w:p w:rsidR="0094300B" w:rsidRPr="006443B7" w:rsidRDefault="0094300B" w:rsidP="00684A16">
      <w:pPr>
        <w:spacing w:after="120" w:line="240" w:lineRule="auto"/>
        <w:jc w:val="center"/>
        <w:rPr>
          <w:rFonts w:eastAsia="Times New Roman" w:cstheme="minorHAnsi"/>
          <w:iCs/>
          <w:sz w:val="20"/>
          <w:szCs w:val="20"/>
          <w:lang w:eastAsia="ar-SA"/>
        </w:rPr>
      </w:pPr>
    </w:p>
    <w:sectPr w:rsidR="0094300B" w:rsidRPr="006443B7" w:rsidSect="00C22147">
      <w:headerReference w:type="default" r:id="rId9"/>
      <w:footerReference w:type="default" r:id="rId10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F09" w:rsidRDefault="00484F09" w:rsidP="00FB4412">
      <w:pPr>
        <w:spacing w:after="0" w:line="240" w:lineRule="auto"/>
      </w:pPr>
      <w:r>
        <w:separator/>
      </w:r>
    </w:p>
  </w:endnote>
  <w:endnote w:type="continuationSeparator" w:id="0">
    <w:p w:rsidR="00484F09" w:rsidRDefault="00484F09" w:rsidP="00FB4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2"/>
      <w:gridCol w:w="8580"/>
    </w:tblGrid>
    <w:tr w:rsidR="00AB5B81">
      <w:tc>
        <w:tcPr>
          <w:tcW w:w="918" w:type="dxa"/>
        </w:tcPr>
        <w:p w:rsidR="00AB5B81" w:rsidRDefault="0085235D">
          <w:pPr>
            <w:pStyle w:val="Rodap"/>
            <w:jc w:val="right"/>
            <w:rPr>
              <w:b/>
              <w:color w:val="4F81BD" w:themeColor="accent1"/>
              <w:sz w:val="32"/>
              <w:szCs w:val="32"/>
            </w:rPr>
          </w:pPr>
          <w:r w:rsidRPr="0085235D">
            <w:fldChar w:fldCharType="begin"/>
          </w:r>
          <w:r w:rsidR="00AB5B81">
            <w:instrText xml:space="preserve"> PAGE   \* MERGEFORMAT </w:instrText>
          </w:r>
          <w:r w:rsidRPr="0085235D">
            <w:fldChar w:fldCharType="separate"/>
          </w:r>
          <w:r w:rsidR="00F9400B" w:rsidRPr="00F9400B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AB5B81" w:rsidRDefault="00AB5B81">
          <w:pPr>
            <w:pStyle w:val="Rodap"/>
          </w:pPr>
        </w:p>
      </w:tc>
    </w:tr>
  </w:tbl>
  <w:p w:rsidR="00AB5B81" w:rsidRDefault="00AB5B8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F09" w:rsidRDefault="00484F09" w:rsidP="00FB4412">
      <w:pPr>
        <w:spacing w:after="0" w:line="240" w:lineRule="auto"/>
      </w:pPr>
      <w:r>
        <w:separator/>
      </w:r>
    </w:p>
  </w:footnote>
  <w:footnote w:type="continuationSeparator" w:id="0">
    <w:p w:rsidR="00484F09" w:rsidRDefault="00484F09" w:rsidP="00FB4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05C" w:rsidRDefault="00AB5B81">
    <w:pPr>
      <w:pStyle w:val="Cabealho"/>
      <w:rPr>
        <w:b/>
      </w:rPr>
    </w:pPr>
    <w:r>
      <w:rPr>
        <w:b/>
        <w:noProof/>
        <w:lang w:eastAsia="pt-BR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-360045</wp:posOffset>
          </wp:positionH>
          <wp:positionV relativeFrom="paragraph">
            <wp:posOffset>-318135</wp:posOffset>
          </wp:positionV>
          <wp:extent cx="960755" cy="1295400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 xml:space="preserve">                     </w:t>
    </w:r>
  </w:p>
  <w:p w:rsidR="00BC405C" w:rsidRDefault="00BC405C">
    <w:pPr>
      <w:pStyle w:val="Cabealho"/>
      <w:rPr>
        <w:b/>
      </w:rPr>
    </w:pPr>
  </w:p>
  <w:p w:rsidR="00BC405C" w:rsidRDefault="00BC405C">
    <w:pPr>
      <w:pStyle w:val="Cabealho"/>
      <w:rPr>
        <w:b/>
      </w:rPr>
    </w:pPr>
  </w:p>
  <w:p w:rsidR="00BC405C" w:rsidRDefault="00BC405C">
    <w:pPr>
      <w:pStyle w:val="Cabealho"/>
      <w:rPr>
        <w:b/>
      </w:rPr>
    </w:pPr>
  </w:p>
  <w:p w:rsidR="00AB5B81" w:rsidRPr="00BC405C" w:rsidRDefault="00BC405C">
    <w:pPr>
      <w:pStyle w:val="Cabealho"/>
      <w:rPr>
        <w:color w:val="17365D" w:themeColor="text2" w:themeShade="BF"/>
        <w:sz w:val="28"/>
      </w:rPr>
    </w:pPr>
    <w:r>
      <w:rPr>
        <w:b/>
      </w:rPr>
      <w:t xml:space="preserve">                        </w:t>
    </w:r>
    <w:r w:rsidR="00AB5B81" w:rsidRPr="00BC405C">
      <w:rPr>
        <w:b/>
        <w:color w:val="17365D" w:themeColor="text2" w:themeShade="BF"/>
        <w:sz w:val="28"/>
      </w:rPr>
      <w:t>COMITÊ DA BACIA HIDROGRÁFICA DA BAIXADA SANTISTA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</w:abstractNum>
  <w:abstractNum w:abstractNumId="1">
    <w:nsid w:val="0B98664C"/>
    <w:multiLevelType w:val="singleLevel"/>
    <w:tmpl w:val="1C9277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</w:rPr>
    </w:lvl>
  </w:abstractNum>
  <w:abstractNum w:abstractNumId="2">
    <w:nsid w:val="11690BEA"/>
    <w:multiLevelType w:val="singleLevel"/>
    <w:tmpl w:val="1C9277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</w:rPr>
    </w:lvl>
  </w:abstractNum>
  <w:abstractNum w:abstractNumId="3">
    <w:nsid w:val="1ADC2E89"/>
    <w:multiLevelType w:val="hybridMultilevel"/>
    <w:tmpl w:val="5BC05804"/>
    <w:lvl w:ilvl="0" w:tplc="38AECC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C14D7"/>
    <w:multiLevelType w:val="multilevel"/>
    <w:tmpl w:val="C0B43C5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31856FF6"/>
    <w:multiLevelType w:val="hybridMultilevel"/>
    <w:tmpl w:val="FC888DAE"/>
    <w:lvl w:ilvl="0" w:tplc="3B9C3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B11CB"/>
    <w:multiLevelType w:val="singleLevel"/>
    <w:tmpl w:val="5C4C48C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  <w:b w:val="0"/>
      </w:rPr>
    </w:lvl>
  </w:abstractNum>
  <w:abstractNum w:abstractNumId="7">
    <w:nsid w:val="4CBD295E"/>
    <w:multiLevelType w:val="singleLevel"/>
    <w:tmpl w:val="1C9277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</w:rPr>
    </w:lvl>
  </w:abstractNum>
  <w:abstractNum w:abstractNumId="8">
    <w:nsid w:val="4F9C4D2E"/>
    <w:multiLevelType w:val="hybridMultilevel"/>
    <w:tmpl w:val="28E0749A"/>
    <w:lvl w:ilvl="0" w:tplc="9E0CBD18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F40F2"/>
    <w:multiLevelType w:val="hybridMultilevel"/>
    <w:tmpl w:val="E7B4A242"/>
    <w:lvl w:ilvl="0" w:tplc="16A2B7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57A36"/>
    <w:multiLevelType w:val="singleLevel"/>
    <w:tmpl w:val="1C9277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</w:rPr>
    </w:lvl>
  </w:abstractNum>
  <w:abstractNum w:abstractNumId="11">
    <w:nsid w:val="5B144EE2"/>
    <w:multiLevelType w:val="singleLevel"/>
    <w:tmpl w:val="1C9277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</w:rPr>
    </w:lvl>
  </w:abstractNum>
  <w:abstractNum w:abstractNumId="12">
    <w:nsid w:val="5E094680"/>
    <w:multiLevelType w:val="singleLevel"/>
    <w:tmpl w:val="1C9277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</w:rPr>
    </w:lvl>
  </w:abstractNum>
  <w:abstractNum w:abstractNumId="13">
    <w:nsid w:val="5FEF22EE"/>
    <w:multiLevelType w:val="hybridMultilevel"/>
    <w:tmpl w:val="2EB8BDFC"/>
    <w:lvl w:ilvl="0" w:tplc="18723DB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624AC"/>
    <w:multiLevelType w:val="hybridMultilevel"/>
    <w:tmpl w:val="1DBAC160"/>
    <w:lvl w:ilvl="0" w:tplc="9CA4AD36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407CE"/>
    <w:multiLevelType w:val="singleLevel"/>
    <w:tmpl w:val="1C9277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</w:rPr>
    </w:lvl>
  </w:abstractNum>
  <w:abstractNum w:abstractNumId="16">
    <w:nsid w:val="74885E0D"/>
    <w:multiLevelType w:val="singleLevel"/>
    <w:tmpl w:val="1C9277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</w:rPr>
    </w:lvl>
  </w:abstractNum>
  <w:abstractNum w:abstractNumId="17">
    <w:nsid w:val="7B91340F"/>
    <w:multiLevelType w:val="hybridMultilevel"/>
    <w:tmpl w:val="E58E183C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5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</w:num>
  <w:num w:numId="15">
    <w:abstractNumId w:val="3"/>
  </w:num>
  <w:num w:numId="16">
    <w:abstractNumId w:val="9"/>
  </w:num>
  <w:num w:numId="17">
    <w:abstractNumId w:val="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F2580"/>
    <w:rsid w:val="00002DD9"/>
    <w:rsid w:val="00010106"/>
    <w:rsid w:val="00010666"/>
    <w:rsid w:val="00010A71"/>
    <w:rsid w:val="000123DB"/>
    <w:rsid w:val="00013978"/>
    <w:rsid w:val="00021679"/>
    <w:rsid w:val="00021ABF"/>
    <w:rsid w:val="00021CE6"/>
    <w:rsid w:val="00022905"/>
    <w:rsid w:val="00022EF9"/>
    <w:rsid w:val="000232A0"/>
    <w:rsid w:val="00023DC4"/>
    <w:rsid w:val="000247BD"/>
    <w:rsid w:val="00025AD9"/>
    <w:rsid w:val="0002798A"/>
    <w:rsid w:val="0003263B"/>
    <w:rsid w:val="000361C3"/>
    <w:rsid w:val="00037DB8"/>
    <w:rsid w:val="000401CC"/>
    <w:rsid w:val="000404F6"/>
    <w:rsid w:val="000443E7"/>
    <w:rsid w:val="00047E0F"/>
    <w:rsid w:val="00053782"/>
    <w:rsid w:val="000554E7"/>
    <w:rsid w:val="0005572B"/>
    <w:rsid w:val="00060028"/>
    <w:rsid w:val="00060514"/>
    <w:rsid w:val="0008053A"/>
    <w:rsid w:val="00084DE5"/>
    <w:rsid w:val="0008572F"/>
    <w:rsid w:val="00085CB9"/>
    <w:rsid w:val="000904EF"/>
    <w:rsid w:val="00093160"/>
    <w:rsid w:val="00093825"/>
    <w:rsid w:val="00094EB9"/>
    <w:rsid w:val="00095FA4"/>
    <w:rsid w:val="000A2CDA"/>
    <w:rsid w:val="000A43DA"/>
    <w:rsid w:val="000B57BB"/>
    <w:rsid w:val="000B6A3B"/>
    <w:rsid w:val="000C0F5A"/>
    <w:rsid w:val="000C2C07"/>
    <w:rsid w:val="000C451B"/>
    <w:rsid w:val="000C56EC"/>
    <w:rsid w:val="000C5870"/>
    <w:rsid w:val="000D4363"/>
    <w:rsid w:val="000D5A15"/>
    <w:rsid w:val="000E03AD"/>
    <w:rsid w:val="000E0C28"/>
    <w:rsid w:val="000E103A"/>
    <w:rsid w:val="000E2C7C"/>
    <w:rsid w:val="000E726D"/>
    <w:rsid w:val="000E745F"/>
    <w:rsid w:val="000F3BD5"/>
    <w:rsid w:val="000F54ED"/>
    <w:rsid w:val="001010B3"/>
    <w:rsid w:val="001029F1"/>
    <w:rsid w:val="0010405D"/>
    <w:rsid w:val="00104600"/>
    <w:rsid w:val="00104C04"/>
    <w:rsid w:val="001056BF"/>
    <w:rsid w:val="001073AA"/>
    <w:rsid w:val="00117095"/>
    <w:rsid w:val="00123979"/>
    <w:rsid w:val="00124234"/>
    <w:rsid w:val="00125825"/>
    <w:rsid w:val="00125DA7"/>
    <w:rsid w:val="0013096C"/>
    <w:rsid w:val="001322FA"/>
    <w:rsid w:val="00133BC0"/>
    <w:rsid w:val="0013416F"/>
    <w:rsid w:val="00134D3B"/>
    <w:rsid w:val="00134F5A"/>
    <w:rsid w:val="0013532D"/>
    <w:rsid w:val="001453D7"/>
    <w:rsid w:val="001472B7"/>
    <w:rsid w:val="00151274"/>
    <w:rsid w:val="001516DF"/>
    <w:rsid w:val="001516FD"/>
    <w:rsid w:val="00152943"/>
    <w:rsid w:val="00155081"/>
    <w:rsid w:val="001568FF"/>
    <w:rsid w:val="00160D09"/>
    <w:rsid w:val="00162011"/>
    <w:rsid w:val="00164FA7"/>
    <w:rsid w:val="00165343"/>
    <w:rsid w:val="0016560B"/>
    <w:rsid w:val="00167891"/>
    <w:rsid w:val="00170824"/>
    <w:rsid w:val="00174B76"/>
    <w:rsid w:val="00175DC2"/>
    <w:rsid w:val="0018592D"/>
    <w:rsid w:val="001873D2"/>
    <w:rsid w:val="00190F91"/>
    <w:rsid w:val="00191239"/>
    <w:rsid w:val="0019170C"/>
    <w:rsid w:val="00192C3F"/>
    <w:rsid w:val="001A21DD"/>
    <w:rsid w:val="001A35DE"/>
    <w:rsid w:val="001A3B45"/>
    <w:rsid w:val="001A50B5"/>
    <w:rsid w:val="001B430A"/>
    <w:rsid w:val="001B4905"/>
    <w:rsid w:val="001B4D79"/>
    <w:rsid w:val="001C0393"/>
    <w:rsid w:val="001C0A82"/>
    <w:rsid w:val="001C0B62"/>
    <w:rsid w:val="001C2607"/>
    <w:rsid w:val="001C4148"/>
    <w:rsid w:val="001C6916"/>
    <w:rsid w:val="001C7145"/>
    <w:rsid w:val="001D0AC6"/>
    <w:rsid w:val="001D12C1"/>
    <w:rsid w:val="001D309D"/>
    <w:rsid w:val="001D33CC"/>
    <w:rsid w:val="001D408C"/>
    <w:rsid w:val="001D50AA"/>
    <w:rsid w:val="001E1C69"/>
    <w:rsid w:val="001E226B"/>
    <w:rsid w:val="001E3D3F"/>
    <w:rsid w:val="001F09F7"/>
    <w:rsid w:val="001F36C1"/>
    <w:rsid w:val="001F793E"/>
    <w:rsid w:val="00200775"/>
    <w:rsid w:val="00201795"/>
    <w:rsid w:val="00202DC8"/>
    <w:rsid w:val="00204604"/>
    <w:rsid w:val="00204713"/>
    <w:rsid w:val="0021240D"/>
    <w:rsid w:val="002174E4"/>
    <w:rsid w:val="002200FC"/>
    <w:rsid w:val="00225B32"/>
    <w:rsid w:val="0022624A"/>
    <w:rsid w:val="00233653"/>
    <w:rsid w:val="0023660C"/>
    <w:rsid w:val="002371D5"/>
    <w:rsid w:val="00237EB0"/>
    <w:rsid w:val="00241C93"/>
    <w:rsid w:val="00246CB5"/>
    <w:rsid w:val="00250BF4"/>
    <w:rsid w:val="0025247A"/>
    <w:rsid w:val="00257532"/>
    <w:rsid w:val="002636B3"/>
    <w:rsid w:val="00267148"/>
    <w:rsid w:val="0027064F"/>
    <w:rsid w:val="00271F34"/>
    <w:rsid w:val="0027251E"/>
    <w:rsid w:val="00272E3D"/>
    <w:rsid w:val="002733C0"/>
    <w:rsid w:val="00275E86"/>
    <w:rsid w:val="002A0D4F"/>
    <w:rsid w:val="002A1A8D"/>
    <w:rsid w:val="002A3748"/>
    <w:rsid w:val="002A3BBC"/>
    <w:rsid w:val="002A6353"/>
    <w:rsid w:val="002A71F5"/>
    <w:rsid w:val="002A76E7"/>
    <w:rsid w:val="002B121F"/>
    <w:rsid w:val="002B2A8D"/>
    <w:rsid w:val="002C0B92"/>
    <w:rsid w:val="002C415A"/>
    <w:rsid w:val="002C5D37"/>
    <w:rsid w:val="002D0B37"/>
    <w:rsid w:val="002D1227"/>
    <w:rsid w:val="002D4278"/>
    <w:rsid w:val="002E3224"/>
    <w:rsid w:val="002E7B18"/>
    <w:rsid w:val="002F0453"/>
    <w:rsid w:val="002F11D0"/>
    <w:rsid w:val="002F1D21"/>
    <w:rsid w:val="002F4182"/>
    <w:rsid w:val="002F4A01"/>
    <w:rsid w:val="002F5855"/>
    <w:rsid w:val="002F6B00"/>
    <w:rsid w:val="002F7EAC"/>
    <w:rsid w:val="00300000"/>
    <w:rsid w:val="00301C33"/>
    <w:rsid w:val="00302434"/>
    <w:rsid w:val="003034D0"/>
    <w:rsid w:val="00303636"/>
    <w:rsid w:val="0030735D"/>
    <w:rsid w:val="00313543"/>
    <w:rsid w:val="00316BE9"/>
    <w:rsid w:val="003205BE"/>
    <w:rsid w:val="00321783"/>
    <w:rsid w:val="00322CD8"/>
    <w:rsid w:val="0032311C"/>
    <w:rsid w:val="003234B8"/>
    <w:rsid w:val="00333183"/>
    <w:rsid w:val="00333671"/>
    <w:rsid w:val="0033510F"/>
    <w:rsid w:val="003351B9"/>
    <w:rsid w:val="00341E65"/>
    <w:rsid w:val="003422F4"/>
    <w:rsid w:val="0035028B"/>
    <w:rsid w:val="003531C1"/>
    <w:rsid w:val="003566DC"/>
    <w:rsid w:val="00362788"/>
    <w:rsid w:val="0036523F"/>
    <w:rsid w:val="00366F8B"/>
    <w:rsid w:val="00367175"/>
    <w:rsid w:val="00370A17"/>
    <w:rsid w:val="00370E72"/>
    <w:rsid w:val="003718C9"/>
    <w:rsid w:val="00373EAF"/>
    <w:rsid w:val="00380DCE"/>
    <w:rsid w:val="00381436"/>
    <w:rsid w:val="00381F26"/>
    <w:rsid w:val="003831D9"/>
    <w:rsid w:val="003844E2"/>
    <w:rsid w:val="00386562"/>
    <w:rsid w:val="003907BC"/>
    <w:rsid w:val="003907F1"/>
    <w:rsid w:val="0039303A"/>
    <w:rsid w:val="003935F6"/>
    <w:rsid w:val="00396E98"/>
    <w:rsid w:val="003A2905"/>
    <w:rsid w:val="003A540C"/>
    <w:rsid w:val="003A5B44"/>
    <w:rsid w:val="003B23BF"/>
    <w:rsid w:val="003B4197"/>
    <w:rsid w:val="003B46C2"/>
    <w:rsid w:val="003B6266"/>
    <w:rsid w:val="003D0247"/>
    <w:rsid w:val="003D23F5"/>
    <w:rsid w:val="003D3381"/>
    <w:rsid w:val="003D4471"/>
    <w:rsid w:val="003D52EC"/>
    <w:rsid w:val="003D54F4"/>
    <w:rsid w:val="003E0A46"/>
    <w:rsid w:val="003E5A89"/>
    <w:rsid w:val="003E6792"/>
    <w:rsid w:val="003E7DC7"/>
    <w:rsid w:val="003F00FD"/>
    <w:rsid w:val="003F43D2"/>
    <w:rsid w:val="003F595A"/>
    <w:rsid w:val="003F6C13"/>
    <w:rsid w:val="003F7DEC"/>
    <w:rsid w:val="004048AF"/>
    <w:rsid w:val="00410788"/>
    <w:rsid w:val="004169F9"/>
    <w:rsid w:val="004177FA"/>
    <w:rsid w:val="00420547"/>
    <w:rsid w:val="00423ED7"/>
    <w:rsid w:val="00424936"/>
    <w:rsid w:val="004255C7"/>
    <w:rsid w:val="004272DD"/>
    <w:rsid w:val="004310BC"/>
    <w:rsid w:val="004335DF"/>
    <w:rsid w:val="00434CF1"/>
    <w:rsid w:val="00434F6D"/>
    <w:rsid w:val="0043728B"/>
    <w:rsid w:val="00444CA2"/>
    <w:rsid w:val="004451CD"/>
    <w:rsid w:val="0045225D"/>
    <w:rsid w:val="00454301"/>
    <w:rsid w:val="004549E9"/>
    <w:rsid w:val="00456D53"/>
    <w:rsid w:val="00462A7F"/>
    <w:rsid w:val="00464B64"/>
    <w:rsid w:val="00467614"/>
    <w:rsid w:val="0047747D"/>
    <w:rsid w:val="00484600"/>
    <w:rsid w:val="00484F09"/>
    <w:rsid w:val="00487F84"/>
    <w:rsid w:val="00490BE2"/>
    <w:rsid w:val="004A2AB6"/>
    <w:rsid w:val="004A2FBE"/>
    <w:rsid w:val="004B065E"/>
    <w:rsid w:val="004B1495"/>
    <w:rsid w:val="004B31C4"/>
    <w:rsid w:val="004B411C"/>
    <w:rsid w:val="004B7B7A"/>
    <w:rsid w:val="004C2BED"/>
    <w:rsid w:val="004C60A7"/>
    <w:rsid w:val="004C77DB"/>
    <w:rsid w:val="004C7967"/>
    <w:rsid w:val="004D0595"/>
    <w:rsid w:val="004D19CE"/>
    <w:rsid w:val="004D5034"/>
    <w:rsid w:val="004D58C5"/>
    <w:rsid w:val="004D64B7"/>
    <w:rsid w:val="004D7152"/>
    <w:rsid w:val="004E0845"/>
    <w:rsid w:val="004E13C8"/>
    <w:rsid w:val="004E3842"/>
    <w:rsid w:val="004E43B3"/>
    <w:rsid w:val="004E5491"/>
    <w:rsid w:val="004E56F8"/>
    <w:rsid w:val="004F0733"/>
    <w:rsid w:val="004F0741"/>
    <w:rsid w:val="004F0E8F"/>
    <w:rsid w:val="004F2349"/>
    <w:rsid w:val="004F40C5"/>
    <w:rsid w:val="00505427"/>
    <w:rsid w:val="00510AFD"/>
    <w:rsid w:val="00513272"/>
    <w:rsid w:val="00520597"/>
    <w:rsid w:val="0052208E"/>
    <w:rsid w:val="0052284B"/>
    <w:rsid w:val="00527A6E"/>
    <w:rsid w:val="00527BA0"/>
    <w:rsid w:val="005305B7"/>
    <w:rsid w:val="00534B5E"/>
    <w:rsid w:val="00536B1A"/>
    <w:rsid w:val="00542948"/>
    <w:rsid w:val="005536FA"/>
    <w:rsid w:val="00555E6D"/>
    <w:rsid w:val="00555EED"/>
    <w:rsid w:val="00557F43"/>
    <w:rsid w:val="005623AE"/>
    <w:rsid w:val="00571697"/>
    <w:rsid w:val="00571E77"/>
    <w:rsid w:val="005734FB"/>
    <w:rsid w:val="00575198"/>
    <w:rsid w:val="0057663F"/>
    <w:rsid w:val="005808EE"/>
    <w:rsid w:val="00581AEF"/>
    <w:rsid w:val="0058223D"/>
    <w:rsid w:val="00582C0B"/>
    <w:rsid w:val="0058425B"/>
    <w:rsid w:val="005866EA"/>
    <w:rsid w:val="005900C7"/>
    <w:rsid w:val="00596EB7"/>
    <w:rsid w:val="0059792B"/>
    <w:rsid w:val="005A2375"/>
    <w:rsid w:val="005A34C4"/>
    <w:rsid w:val="005B2105"/>
    <w:rsid w:val="005B210A"/>
    <w:rsid w:val="005B6418"/>
    <w:rsid w:val="005C04A3"/>
    <w:rsid w:val="005C35A3"/>
    <w:rsid w:val="005C387E"/>
    <w:rsid w:val="005C529F"/>
    <w:rsid w:val="005C67CC"/>
    <w:rsid w:val="005D20B6"/>
    <w:rsid w:val="005D2E0A"/>
    <w:rsid w:val="005D424A"/>
    <w:rsid w:val="005D4651"/>
    <w:rsid w:val="005D604D"/>
    <w:rsid w:val="005D7023"/>
    <w:rsid w:val="005D75FF"/>
    <w:rsid w:val="005E102C"/>
    <w:rsid w:val="005E1413"/>
    <w:rsid w:val="005F0CFA"/>
    <w:rsid w:val="006001BA"/>
    <w:rsid w:val="00601A94"/>
    <w:rsid w:val="00604879"/>
    <w:rsid w:val="00607019"/>
    <w:rsid w:val="00607F3F"/>
    <w:rsid w:val="006119D0"/>
    <w:rsid w:val="00614A7C"/>
    <w:rsid w:val="00616CB2"/>
    <w:rsid w:val="006203E4"/>
    <w:rsid w:val="00620C86"/>
    <w:rsid w:val="00622041"/>
    <w:rsid w:val="006259E2"/>
    <w:rsid w:val="0063171A"/>
    <w:rsid w:val="00631872"/>
    <w:rsid w:val="00634682"/>
    <w:rsid w:val="00634A52"/>
    <w:rsid w:val="00634B57"/>
    <w:rsid w:val="00635151"/>
    <w:rsid w:val="006443B7"/>
    <w:rsid w:val="00645FFF"/>
    <w:rsid w:val="0064672B"/>
    <w:rsid w:val="00651A56"/>
    <w:rsid w:val="006522F7"/>
    <w:rsid w:val="00654C52"/>
    <w:rsid w:val="0065682F"/>
    <w:rsid w:val="00661060"/>
    <w:rsid w:val="00661F55"/>
    <w:rsid w:val="0066421E"/>
    <w:rsid w:val="00664356"/>
    <w:rsid w:val="00671536"/>
    <w:rsid w:val="00681A27"/>
    <w:rsid w:val="00684A16"/>
    <w:rsid w:val="00687899"/>
    <w:rsid w:val="006922F8"/>
    <w:rsid w:val="00692CC1"/>
    <w:rsid w:val="0069413F"/>
    <w:rsid w:val="00694483"/>
    <w:rsid w:val="0069521D"/>
    <w:rsid w:val="00695BAB"/>
    <w:rsid w:val="006975E9"/>
    <w:rsid w:val="006B01ED"/>
    <w:rsid w:val="006B6849"/>
    <w:rsid w:val="006B70EB"/>
    <w:rsid w:val="006C5D71"/>
    <w:rsid w:val="006D2B65"/>
    <w:rsid w:val="006D59D6"/>
    <w:rsid w:val="006D72E5"/>
    <w:rsid w:val="006E01CA"/>
    <w:rsid w:val="006E0CA6"/>
    <w:rsid w:val="006E4B54"/>
    <w:rsid w:val="006E5758"/>
    <w:rsid w:val="006E623F"/>
    <w:rsid w:val="006E7225"/>
    <w:rsid w:val="00701F00"/>
    <w:rsid w:val="007020DB"/>
    <w:rsid w:val="00705187"/>
    <w:rsid w:val="00712B1A"/>
    <w:rsid w:val="007140A2"/>
    <w:rsid w:val="00716E7F"/>
    <w:rsid w:val="00721D11"/>
    <w:rsid w:val="0072274D"/>
    <w:rsid w:val="00730EBF"/>
    <w:rsid w:val="007334E9"/>
    <w:rsid w:val="0073504F"/>
    <w:rsid w:val="007368A1"/>
    <w:rsid w:val="0074212B"/>
    <w:rsid w:val="0074437C"/>
    <w:rsid w:val="007466EF"/>
    <w:rsid w:val="00747597"/>
    <w:rsid w:val="00747C84"/>
    <w:rsid w:val="007520C6"/>
    <w:rsid w:val="0075632C"/>
    <w:rsid w:val="007574A2"/>
    <w:rsid w:val="00760AC7"/>
    <w:rsid w:val="007612EB"/>
    <w:rsid w:val="00764C14"/>
    <w:rsid w:val="00766F0D"/>
    <w:rsid w:val="00772F3D"/>
    <w:rsid w:val="007757B8"/>
    <w:rsid w:val="00776A8B"/>
    <w:rsid w:val="00777F57"/>
    <w:rsid w:val="0078045C"/>
    <w:rsid w:val="00780B24"/>
    <w:rsid w:val="007817E5"/>
    <w:rsid w:val="00785251"/>
    <w:rsid w:val="007900A5"/>
    <w:rsid w:val="00794BCD"/>
    <w:rsid w:val="007A11DE"/>
    <w:rsid w:val="007B108A"/>
    <w:rsid w:val="007B1340"/>
    <w:rsid w:val="007C2674"/>
    <w:rsid w:val="007D242F"/>
    <w:rsid w:val="007D485E"/>
    <w:rsid w:val="007D6E60"/>
    <w:rsid w:val="007E462D"/>
    <w:rsid w:val="007E7F11"/>
    <w:rsid w:val="007F63D8"/>
    <w:rsid w:val="0080069A"/>
    <w:rsid w:val="008006F1"/>
    <w:rsid w:val="008021D8"/>
    <w:rsid w:val="00804EDD"/>
    <w:rsid w:val="00806306"/>
    <w:rsid w:val="00807E4A"/>
    <w:rsid w:val="008112D0"/>
    <w:rsid w:val="0081548F"/>
    <w:rsid w:val="0082187D"/>
    <w:rsid w:val="00825407"/>
    <w:rsid w:val="008268E9"/>
    <w:rsid w:val="00831724"/>
    <w:rsid w:val="00831B74"/>
    <w:rsid w:val="00832933"/>
    <w:rsid w:val="008329BB"/>
    <w:rsid w:val="00832C95"/>
    <w:rsid w:val="00835F2C"/>
    <w:rsid w:val="00835F60"/>
    <w:rsid w:val="00837B24"/>
    <w:rsid w:val="008440F1"/>
    <w:rsid w:val="008453C6"/>
    <w:rsid w:val="00851BBE"/>
    <w:rsid w:val="0085235D"/>
    <w:rsid w:val="00853010"/>
    <w:rsid w:val="0085403C"/>
    <w:rsid w:val="0085614E"/>
    <w:rsid w:val="00856A34"/>
    <w:rsid w:val="00857AD8"/>
    <w:rsid w:val="00857D3B"/>
    <w:rsid w:val="008647D8"/>
    <w:rsid w:val="00864BEB"/>
    <w:rsid w:val="00867662"/>
    <w:rsid w:val="00870CD9"/>
    <w:rsid w:val="008735DF"/>
    <w:rsid w:val="008737A6"/>
    <w:rsid w:val="0087413D"/>
    <w:rsid w:val="0088550B"/>
    <w:rsid w:val="00886BC9"/>
    <w:rsid w:val="00886CC5"/>
    <w:rsid w:val="00890D69"/>
    <w:rsid w:val="008A0734"/>
    <w:rsid w:val="008B076C"/>
    <w:rsid w:val="008B3BB7"/>
    <w:rsid w:val="008C6F3E"/>
    <w:rsid w:val="008C7A00"/>
    <w:rsid w:val="008D173F"/>
    <w:rsid w:val="008D3353"/>
    <w:rsid w:val="008E0C4F"/>
    <w:rsid w:val="008E1251"/>
    <w:rsid w:val="008E21B1"/>
    <w:rsid w:val="008E33FF"/>
    <w:rsid w:val="008E6ADC"/>
    <w:rsid w:val="008E6F5E"/>
    <w:rsid w:val="008F0533"/>
    <w:rsid w:val="008F0927"/>
    <w:rsid w:val="008F4AFC"/>
    <w:rsid w:val="009012AC"/>
    <w:rsid w:val="00904720"/>
    <w:rsid w:val="00907A87"/>
    <w:rsid w:val="00911F9F"/>
    <w:rsid w:val="009124AF"/>
    <w:rsid w:val="009124E6"/>
    <w:rsid w:val="0091450B"/>
    <w:rsid w:val="00916245"/>
    <w:rsid w:val="009231E5"/>
    <w:rsid w:val="00926BAE"/>
    <w:rsid w:val="00927251"/>
    <w:rsid w:val="00927428"/>
    <w:rsid w:val="009301D0"/>
    <w:rsid w:val="0093174A"/>
    <w:rsid w:val="00931DCB"/>
    <w:rsid w:val="009405E9"/>
    <w:rsid w:val="00942857"/>
    <w:rsid w:val="00942D7E"/>
    <w:rsid w:val="0094300B"/>
    <w:rsid w:val="009441C8"/>
    <w:rsid w:val="009452A0"/>
    <w:rsid w:val="00946022"/>
    <w:rsid w:val="009463D6"/>
    <w:rsid w:val="0094717C"/>
    <w:rsid w:val="00952312"/>
    <w:rsid w:val="009538B5"/>
    <w:rsid w:val="0095437F"/>
    <w:rsid w:val="0096033B"/>
    <w:rsid w:val="00960BF8"/>
    <w:rsid w:val="00967D78"/>
    <w:rsid w:val="00982C67"/>
    <w:rsid w:val="009854EE"/>
    <w:rsid w:val="009867F9"/>
    <w:rsid w:val="00990F80"/>
    <w:rsid w:val="00993A96"/>
    <w:rsid w:val="00994D8F"/>
    <w:rsid w:val="009962E5"/>
    <w:rsid w:val="009971FA"/>
    <w:rsid w:val="009A056B"/>
    <w:rsid w:val="009A0D35"/>
    <w:rsid w:val="009A1DDD"/>
    <w:rsid w:val="009A4334"/>
    <w:rsid w:val="009A4AF9"/>
    <w:rsid w:val="009A6CAF"/>
    <w:rsid w:val="009A70F2"/>
    <w:rsid w:val="009B2A68"/>
    <w:rsid w:val="009B58DA"/>
    <w:rsid w:val="009B7D7E"/>
    <w:rsid w:val="009C15CF"/>
    <w:rsid w:val="009C50EB"/>
    <w:rsid w:val="009C58A0"/>
    <w:rsid w:val="009D6F24"/>
    <w:rsid w:val="009E00A2"/>
    <w:rsid w:val="009E09B1"/>
    <w:rsid w:val="009E1599"/>
    <w:rsid w:val="009E3C16"/>
    <w:rsid w:val="009E6234"/>
    <w:rsid w:val="009F0191"/>
    <w:rsid w:val="009F0819"/>
    <w:rsid w:val="009F6260"/>
    <w:rsid w:val="009F7FF8"/>
    <w:rsid w:val="00A04E83"/>
    <w:rsid w:val="00A0622B"/>
    <w:rsid w:val="00A0678F"/>
    <w:rsid w:val="00A06B77"/>
    <w:rsid w:val="00A11D3F"/>
    <w:rsid w:val="00A14994"/>
    <w:rsid w:val="00A204BF"/>
    <w:rsid w:val="00A23687"/>
    <w:rsid w:val="00A2386C"/>
    <w:rsid w:val="00A32002"/>
    <w:rsid w:val="00A3344D"/>
    <w:rsid w:val="00A36BBD"/>
    <w:rsid w:val="00A37259"/>
    <w:rsid w:val="00A372EC"/>
    <w:rsid w:val="00A410BD"/>
    <w:rsid w:val="00A45A97"/>
    <w:rsid w:val="00A462D8"/>
    <w:rsid w:val="00A46701"/>
    <w:rsid w:val="00A5094D"/>
    <w:rsid w:val="00A636F5"/>
    <w:rsid w:val="00A6489C"/>
    <w:rsid w:val="00A65E80"/>
    <w:rsid w:val="00A70BFC"/>
    <w:rsid w:val="00A779F0"/>
    <w:rsid w:val="00A77EE7"/>
    <w:rsid w:val="00A83DD7"/>
    <w:rsid w:val="00A842C1"/>
    <w:rsid w:val="00A84BF3"/>
    <w:rsid w:val="00A8716C"/>
    <w:rsid w:val="00A87B0E"/>
    <w:rsid w:val="00A906DD"/>
    <w:rsid w:val="00A913BD"/>
    <w:rsid w:val="00A93CBC"/>
    <w:rsid w:val="00A9490D"/>
    <w:rsid w:val="00A94D72"/>
    <w:rsid w:val="00AA03D0"/>
    <w:rsid w:val="00AA0AAD"/>
    <w:rsid w:val="00AB1D0E"/>
    <w:rsid w:val="00AB1E5A"/>
    <w:rsid w:val="00AB5B81"/>
    <w:rsid w:val="00AC24D7"/>
    <w:rsid w:val="00AC256A"/>
    <w:rsid w:val="00AC7F66"/>
    <w:rsid w:val="00AD1F79"/>
    <w:rsid w:val="00AD4556"/>
    <w:rsid w:val="00AD4863"/>
    <w:rsid w:val="00AD4F55"/>
    <w:rsid w:val="00AD51BE"/>
    <w:rsid w:val="00AD5432"/>
    <w:rsid w:val="00AD5E9B"/>
    <w:rsid w:val="00AD6A7C"/>
    <w:rsid w:val="00AE0286"/>
    <w:rsid w:val="00AE2033"/>
    <w:rsid w:val="00AE31F4"/>
    <w:rsid w:val="00AE4360"/>
    <w:rsid w:val="00AE4A6E"/>
    <w:rsid w:val="00AE57A6"/>
    <w:rsid w:val="00AE5C1C"/>
    <w:rsid w:val="00AF1B93"/>
    <w:rsid w:val="00AF2AA4"/>
    <w:rsid w:val="00AF48EC"/>
    <w:rsid w:val="00AF4BDA"/>
    <w:rsid w:val="00AF74C5"/>
    <w:rsid w:val="00B0040A"/>
    <w:rsid w:val="00B00F42"/>
    <w:rsid w:val="00B03D00"/>
    <w:rsid w:val="00B10333"/>
    <w:rsid w:val="00B124C5"/>
    <w:rsid w:val="00B209FE"/>
    <w:rsid w:val="00B27524"/>
    <w:rsid w:val="00B317DE"/>
    <w:rsid w:val="00B3289E"/>
    <w:rsid w:val="00B430BD"/>
    <w:rsid w:val="00B52569"/>
    <w:rsid w:val="00B52E3B"/>
    <w:rsid w:val="00B53460"/>
    <w:rsid w:val="00B54F5D"/>
    <w:rsid w:val="00B55983"/>
    <w:rsid w:val="00B56D76"/>
    <w:rsid w:val="00B62309"/>
    <w:rsid w:val="00B63134"/>
    <w:rsid w:val="00B635A7"/>
    <w:rsid w:val="00B67CB6"/>
    <w:rsid w:val="00B7070F"/>
    <w:rsid w:val="00B753AF"/>
    <w:rsid w:val="00B76BB9"/>
    <w:rsid w:val="00B77E3C"/>
    <w:rsid w:val="00B77F3F"/>
    <w:rsid w:val="00B83861"/>
    <w:rsid w:val="00B86032"/>
    <w:rsid w:val="00B907A9"/>
    <w:rsid w:val="00B91089"/>
    <w:rsid w:val="00B91A6B"/>
    <w:rsid w:val="00B97330"/>
    <w:rsid w:val="00BB2642"/>
    <w:rsid w:val="00BB4CFE"/>
    <w:rsid w:val="00BB6DA9"/>
    <w:rsid w:val="00BB6ED2"/>
    <w:rsid w:val="00BC1856"/>
    <w:rsid w:val="00BC2BCE"/>
    <w:rsid w:val="00BC3127"/>
    <w:rsid w:val="00BC315E"/>
    <w:rsid w:val="00BC405C"/>
    <w:rsid w:val="00BC7592"/>
    <w:rsid w:val="00BC7BA3"/>
    <w:rsid w:val="00BD1AA2"/>
    <w:rsid w:val="00BD4F3D"/>
    <w:rsid w:val="00BE02D2"/>
    <w:rsid w:val="00BE0F8B"/>
    <w:rsid w:val="00BE161C"/>
    <w:rsid w:val="00BE209C"/>
    <w:rsid w:val="00BE2ED0"/>
    <w:rsid w:val="00BE7DEC"/>
    <w:rsid w:val="00BE7F71"/>
    <w:rsid w:val="00BF122B"/>
    <w:rsid w:val="00BF2810"/>
    <w:rsid w:val="00BF3C5D"/>
    <w:rsid w:val="00BF4210"/>
    <w:rsid w:val="00BF6E2D"/>
    <w:rsid w:val="00C021F4"/>
    <w:rsid w:val="00C02A7E"/>
    <w:rsid w:val="00C040D3"/>
    <w:rsid w:val="00C04F41"/>
    <w:rsid w:val="00C0645A"/>
    <w:rsid w:val="00C07B44"/>
    <w:rsid w:val="00C11DDC"/>
    <w:rsid w:val="00C13EE2"/>
    <w:rsid w:val="00C14655"/>
    <w:rsid w:val="00C15122"/>
    <w:rsid w:val="00C15F28"/>
    <w:rsid w:val="00C16D1C"/>
    <w:rsid w:val="00C22147"/>
    <w:rsid w:val="00C22417"/>
    <w:rsid w:val="00C22707"/>
    <w:rsid w:val="00C27EDB"/>
    <w:rsid w:val="00C33914"/>
    <w:rsid w:val="00C36413"/>
    <w:rsid w:val="00C42181"/>
    <w:rsid w:val="00C4472D"/>
    <w:rsid w:val="00C47175"/>
    <w:rsid w:val="00C53910"/>
    <w:rsid w:val="00C57F03"/>
    <w:rsid w:val="00C65ABB"/>
    <w:rsid w:val="00C7087B"/>
    <w:rsid w:val="00C70950"/>
    <w:rsid w:val="00C73501"/>
    <w:rsid w:val="00C73852"/>
    <w:rsid w:val="00C745CA"/>
    <w:rsid w:val="00C75FF4"/>
    <w:rsid w:val="00C81273"/>
    <w:rsid w:val="00C85BF1"/>
    <w:rsid w:val="00C904E0"/>
    <w:rsid w:val="00C90B58"/>
    <w:rsid w:val="00C9493D"/>
    <w:rsid w:val="00C95FE9"/>
    <w:rsid w:val="00C963F8"/>
    <w:rsid w:val="00CA1E32"/>
    <w:rsid w:val="00CA3842"/>
    <w:rsid w:val="00CA6D7C"/>
    <w:rsid w:val="00CA730C"/>
    <w:rsid w:val="00CB1CBA"/>
    <w:rsid w:val="00CB422F"/>
    <w:rsid w:val="00CB4A97"/>
    <w:rsid w:val="00CB69A0"/>
    <w:rsid w:val="00CC25F8"/>
    <w:rsid w:val="00CC4425"/>
    <w:rsid w:val="00CC5D01"/>
    <w:rsid w:val="00CC72AA"/>
    <w:rsid w:val="00CD0005"/>
    <w:rsid w:val="00CD4873"/>
    <w:rsid w:val="00CD6229"/>
    <w:rsid w:val="00CD7B80"/>
    <w:rsid w:val="00CE1113"/>
    <w:rsid w:val="00CE1D46"/>
    <w:rsid w:val="00CE2518"/>
    <w:rsid w:val="00CE30F0"/>
    <w:rsid w:val="00CE4004"/>
    <w:rsid w:val="00CE4335"/>
    <w:rsid w:val="00CE7E6A"/>
    <w:rsid w:val="00CF2E20"/>
    <w:rsid w:val="00CF747C"/>
    <w:rsid w:val="00D015CA"/>
    <w:rsid w:val="00D02649"/>
    <w:rsid w:val="00D05223"/>
    <w:rsid w:val="00D067F4"/>
    <w:rsid w:val="00D10B82"/>
    <w:rsid w:val="00D10C9E"/>
    <w:rsid w:val="00D10DF0"/>
    <w:rsid w:val="00D11392"/>
    <w:rsid w:val="00D174B6"/>
    <w:rsid w:val="00D17C5F"/>
    <w:rsid w:val="00D2365F"/>
    <w:rsid w:val="00D23C97"/>
    <w:rsid w:val="00D30CD2"/>
    <w:rsid w:val="00D32E70"/>
    <w:rsid w:val="00D35135"/>
    <w:rsid w:val="00D3640E"/>
    <w:rsid w:val="00D41F75"/>
    <w:rsid w:val="00D4323B"/>
    <w:rsid w:val="00D43D16"/>
    <w:rsid w:val="00D43E0B"/>
    <w:rsid w:val="00D45C2C"/>
    <w:rsid w:val="00D5001A"/>
    <w:rsid w:val="00D538F4"/>
    <w:rsid w:val="00D564B4"/>
    <w:rsid w:val="00D57428"/>
    <w:rsid w:val="00D578D5"/>
    <w:rsid w:val="00D606A4"/>
    <w:rsid w:val="00D63DB1"/>
    <w:rsid w:val="00D63F5C"/>
    <w:rsid w:val="00D64630"/>
    <w:rsid w:val="00D7134F"/>
    <w:rsid w:val="00D71644"/>
    <w:rsid w:val="00D7169B"/>
    <w:rsid w:val="00D776B0"/>
    <w:rsid w:val="00D838A2"/>
    <w:rsid w:val="00D83D25"/>
    <w:rsid w:val="00D84669"/>
    <w:rsid w:val="00D8646A"/>
    <w:rsid w:val="00D90128"/>
    <w:rsid w:val="00D9225C"/>
    <w:rsid w:val="00DA2218"/>
    <w:rsid w:val="00DA2526"/>
    <w:rsid w:val="00DB0D8A"/>
    <w:rsid w:val="00DB1A0D"/>
    <w:rsid w:val="00DB29B4"/>
    <w:rsid w:val="00DB36E4"/>
    <w:rsid w:val="00DB3B2C"/>
    <w:rsid w:val="00DB5103"/>
    <w:rsid w:val="00DC60DB"/>
    <w:rsid w:val="00DD64B4"/>
    <w:rsid w:val="00DD68D3"/>
    <w:rsid w:val="00DE1038"/>
    <w:rsid w:val="00DE1F5B"/>
    <w:rsid w:val="00DE3376"/>
    <w:rsid w:val="00DE44A0"/>
    <w:rsid w:val="00DE65F9"/>
    <w:rsid w:val="00DF2261"/>
    <w:rsid w:val="00DF2580"/>
    <w:rsid w:val="00DF2AB5"/>
    <w:rsid w:val="00DF569C"/>
    <w:rsid w:val="00DF7444"/>
    <w:rsid w:val="00E00F57"/>
    <w:rsid w:val="00E0490F"/>
    <w:rsid w:val="00E05273"/>
    <w:rsid w:val="00E05DB2"/>
    <w:rsid w:val="00E12AAD"/>
    <w:rsid w:val="00E25CC9"/>
    <w:rsid w:val="00E315DE"/>
    <w:rsid w:val="00E31771"/>
    <w:rsid w:val="00E37234"/>
    <w:rsid w:val="00E37BFA"/>
    <w:rsid w:val="00E41099"/>
    <w:rsid w:val="00E425F2"/>
    <w:rsid w:val="00E42E2B"/>
    <w:rsid w:val="00E4456B"/>
    <w:rsid w:val="00E45570"/>
    <w:rsid w:val="00E507D2"/>
    <w:rsid w:val="00E567DA"/>
    <w:rsid w:val="00E57329"/>
    <w:rsid w:val="00E6283B"/>
    <w:rsid w:val="00E71605"/>
    <w:rsid w:val="00E73E01"/>
    <w:rsid w:val="00E7573E"/>
    <w:rsid w:val="00E77DA6"/>
    <w:rsid w:val="00E81859"/>
    <w:rsid w:val="00E839A6"/>
    <w:rsid w:val="00E84C06"/>
    <w:rsid w:val="00E8528A"/>
    <w:rsid w:val="00E90068"/>
    <w:rsid w:val="00E9127F"/>
    <w:rsid w:val="00E9202A"/>
    <w:rsid w:val="00E938FE"/>
    <w:rsid w:val="00E970EB"/>
    <w:rsid w:val="00EA0C18"/>
    <w:rsid w:val="00EA23F5"/>
    <w:rsid w:val="00EA2DEC"/>
    <w:rsid w:val="00EA6EB7"/>
    <w:rsid w:val="00EB18E9"/>
    <w:rsid w:val="00EB325F"/>
    <w:rsid w:val="00EB37BF"/>
    <w:rsid w:val="00EB427C"/>
    <w:rsid w:val="00EB4C02"/>
    <w:rsid w:val="00EB69BD"/>
    <w:rsid w:val="00EB6FA6"/>
    <w:rsid w:val="00EB75E6"/>
    <w:rsid w:val="00EC049C"/>
    <w:rsid w:val="00EC4D9A"/>
    <w:rsid w:val="00ED0838"/>
    <w:rsid w:val="00ED0CD9"/>
    <w:rsid w:val="00ED5FC4"/>
    <w:rsid w:val="00ED6093"/>
    <w:rsid w:val="00ED6800"/>
    <w:rsid w:val="00ED700C"/>
    <w:rsid w:val="00ED7507"/>
    <w:rsid w:val="00EE0032"/>
    <w:rsid w:val="00EE3890"/>
    <w:rsid w:val="00EE4A72"/>
    <w:rsid w:val="00EE6123"/>
    <w:rsid w:val="00EE6405"/>
    <w:rsid w:val="00EE70E5"/>
    <w:rsid w:val="00EF1016"/>
    <w:rsid w:val="00EF1258"/>
    <w:rsid w:val="00EF4BAB"/>
    <w:rsid w:val="00EF7165"/>
    <w:rsid w:val="00F01327"/>
    <w:rsid w:val="00F01BDB"/>
    <w:rsid w:val="00F038F3"/>
    <w:rsid w:val="00F03FC3"/>
    <w:rsid w:val="00F043AC"/>
    <w:rsid w:val="00F074D5"/>
    <w:rsid w:val="00F1167C"/>
    <w:rsid w:val="00F151DD"/>
    <w:rsid w:val="00F213A7"/>
    <w:rsid w:val="00F23F7E"/>
    <w:rsid w:val="00F2565A"/>
    <w:rsid w:val="00F25A5B"/>
    <w:rsid w:val="00F263FB"/>
    <w:rsid w:val="00F26EE6"/>
    <w:rsid w:val="00F31B22"/>
    <w:rsid w:val="00F31B71"/>
    <w:rsid w:val="00F32321"/>
    <w:rsid w:val="00F33F53"/>
    <w:rsid w:val="00F34058"/>
    <w:rsid w:val="00F34BBA"/>
    <w:rsid w:val="00F35BCB"/>
    <w:rsid w:val="00F37A58"/>
    <w:rsid w:val="00F472FD"/>
    <w:rsid w:val="00F50211"/>
    <w:rsid w:val="00F514CF"/>
    <w:rsid w:val="00F51D1F"/>
    <w:rsid w:val="00F53272"/>
    <w:rsid w:val="00F54CD4"/>
    <w:rsid w:val="00F5768B"/>
    <w:rsid w:val="00F61423"/>
    <w:rsid w:val="00F66D1C"/>
    <w:rsid w:val="00F70DB5"/>
    <w:rsid w:val="00F745A2"/>
    <w:rsid w:val="00F761BA"/>
    <w:rsid w:val="00F76F97"/>
    <w:rsid w:val="00F821B3"/>
    <w:rsid w:val="00F85EDE"/>
    <w:rsid w:val="00F865A6"/>
    <w:rsid w:val="00F9242D"/>
    <w:rsid w:val="00F9400B"/>
    <w:rsid w:val="00F97359"/>
    <w:rsid w:val="00F97A6E"/>
    <w:rsid w:val="00FA2022"/>
    <w:rsid w:val="00FA50BB"/>
    <w:rsid w:val="00FA5B0C"/>
    <w:rsid w:val="00FA6638"/>
    <w:rsid w:val="00FB2DE7"/>
    <w:rsid w:val="00FB4412"/>
    <w:rsid w:val="00FB5C2D"/>
    <w:rsid w:val="00FC1FB3"/>
    <w:rsid w:val="00FC51A5"/>
    <w:rsid w:val="00FD1972"/>
    <w:rsid w:val="00FD5437"/>
    <w:rsid w:val="00FD7C30"/>
    <w:rsid w:val="00FE08EB"/>
    <w:rsid w:val="00FE137D"/>
    <w:rsid w:val="00FE19AB"/>
    <w:rsid w:val="00FE1F5B"/>
    <w:rsid w:val="00FE3776"/>
    <w:rsid w:val="00FE4FB4"/>
    <w:rsid w:val="00FE56F3"/>
    <w:rsid w:val="00FF005C"/>
    <w:rsid w:val="00FF1A95"/>
    <w:rsid w:val="00FF32DC"/>
    <w:rsid w:val="00F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ADC"/>
  </w:style>
  <w:style w:type="paragraph" w:styleId="Ttulo2">
    <w:name w:val="heading 2"/>
    <w:basedOn w:val="Normal"/>
    <w:next w:val="Normal"/>
    <w:link w:val="Ttulo2Char"/>
    <w:qFormat/>
    <w:rsid w:val="005A34C4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F2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A056B"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056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056B"/>
    <w:rPr>
      <w:rFonts w:ascii="Calibri" w:eastAsia="Calibri" w:hAnsi="Calibri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9A056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tulo1">
    <w:name w:val="Título #1"/>
    <w:basedOn w:val="Normal"/>
    <w:uiPriority w:val="99"/>
    <w:rsid w:val="009A056B"/>
    <w:pPr>
      <w:shd w:val="clear" w:color="auto" w:fill="FFFFFF"/>
      <w:suppressAutoHyphens/>
      <w:spacing w:after="60" w:line="240" w:lineRule="atLeast"/>
    </w:pPr>
    <w:rPr>
      <w:rFonts w:ascii="Arial" w:eastAsia="Calibri" w:hAnsi="Arial" w:cs="Arial"/>
      <w:b/>
      <w:bCs/>
      <w:sz w:val="15"/>
      <w:szCs w:val="15"/>
      <w:lang w:eastAsia="ar-SA"/>
    </w:rPr>
  </w:style>
  <w:style w:type="paragraph" w:customStyle="1" w:styleId="Textodocorpo">
    <w:name w:val="Texto do corpo"/>
    <w:basedOn w:val="Normal"/>
    <w:uiPriority w:val="99"/>
    <w:rsid w:val="009A056B"/>
    <w:pPr>
      <w:shd w:val="clear" w:color="auto" w:fill="FFFFFF"/>
      <w:suppressAutoHyphens/>
      <w:spacing w:before="240" w:after="0" w:line="312" w:lineRule="exact"/>
      <w:ind w:hanging="340"/>
      <w:jc w:val="both"/>
    </w:pPr>
    <w:rPr>
      <w:rFonts w:ascii="Arial" w:eastAsia="Calibri" w:hAnsi="Arial" w:cs="Arial"/>
      <w:sz w:val="15"/>
      <w:szCs w:val="15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BA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B44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4412"/>
  </w:style>
  <w:style w:type="paragraph" w:styleId="Rodap">
    <w:name w:val="footer"/>
    <w:basedOn w:val="Normal"/>
    <w:link w:val="RodapChar"/>
    <w:uiPriority w:val="99"/>
    <w:unhideWhenUsed/>
    <w:rsid w:val="00FB44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4412"/>
  </w:style>
  <w:style w:type="paragraph" w:styleId="Recuodecorpodetexto">
    <w:name w:val="Body Text Indent"/>
    <w:basedOn w:val="Normal"/>
    <w:link w:val="RecuodecorpodetextoChar"/>
    <w:semiHidden/>
    <w:rsid w:val="00022905"/>
    <w:pPr>
      <w:tabs>
        <w:tab w:val="left" w:pos="2835"/>
      </w:tabs>
      <w:suppressAutoHyphens/>
      <w:spacing w:after="0" w:line="240" w:lineRule="auto"/>
      <w:ind w:firstLine="16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2290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B2A8D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rsid w:val="005A34C4"/>
    <w:rPr>
      <w:rFonts w:ascii="Times New Roman" w:eastAsia="Times New Roman" w:hAnsi="Times New Roman" w:cs="Times New Roman"/>
      <w:b/>
      <w:bCs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hbs@uo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671A2-3418-434A-A297-66A0CFB1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741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CEITELABINFO</dc:creator>
  <cp:lastModifiedBy>Comite</cp:lastModifiedBy>
  <cp:revision>8</cp:revision>
  <cp:lastPrinted>2020-03-16T13:34:00Z</cp:lastPrinted>
  <dcterms:created xsi:type="dcterms:W3CDTF">2020-08-05T14:48:00Z</dcterms:created>
  <dcterms:modified xsi:type="dcterms:W3CDTF">2020-11-20T15:49:00Z</dcterms:modified>
</cp:coreProperties>
</file>