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98" w:rsidRDefault="003A0B98">
      <w:pPr>
        <w:pStyle w:val="Ttulo1"/>
        <w:widowControl w:val="0"/>
        <w:tabs>
          <w:tab w:val="num" w:pos="0"/>
        </w:tabs>
        <w:suppressAutoHyphens/>
        <w:spacing w:line="240" w:lineRule="auto"/>
        <w:ind w:left="0" w:firstLine="0"/>
        <w:jc w:val="center"/>
        <w:rPr>
          <w:rFonts w:cs="Arial"/>
          <w:sz w:val="22"/>
          <w:szCs w:val="22"/>
        </w:rPr>
      </w:pPr>
    </w:p>
    <w:p w:rsidR="003A0B98" w:rsidRPr="003A0B98" w:rsidRDefault="003A0B98" w:rsidP="003A0B98">
      <w:pPr>
        <w:jc w:val="center"/>
        <w:rPr>
          <w:rFonts w:ascii="Arial" w:hAnsi="Arial" w:cs="Arial"/>
          <w:b/>
        </w:rPr>
      </w:pPr>
      <w:r w:rsidRPr="00F77F9A">
        <w:rPr>
          <w:rFonts w:ascii="Arial" w:hAnsi="Arial" w:cs="Arial"/>
          <w:b/>
        </w:rPr>
        <w:t xml:space="preserve">Deliberação CBH - TJ </w:t>
      </w:r>
      <w:r w:rsidR="003F6305">
        <w:rPr>
          <w:rFonts w:ascii="Arial" w:hAnsi="Arial" w:cs="Arial"/>
          <w:b/>
        </w:rPr>
        <w:t>06</w:t>
      </w:r>
      <w:r w:rsidRPr="00F77F9A">
        <w:rPr>
          <w:rFonts w:ascii="Arial" w:hAnsi="Arial" w:cs="Arial"/>
          <w:b/>
        </w:rPr>
        <w:t>/201</w:t>
      </w:r>
      <w:r w:rsidR="003F6305">
        <w:rPr>
          <w:rFonts w:ascii="Arial" w:hAnsi="Arial" w:cs="Arial"/>
          <w:b/>
        </w:rPr>
        <w:t>8</w:t>
      </w:r>
      <w:r w:rsidRPr="00F77F9A">
        <w:rPr>
          <w:rFonts w:ascii="Arial" w:hAnsi="Arial" w:cs="Arial"/>
          <w:b/>
        </w:rPr>
        <w:t xml:space="preserve">, </w:t>
      </w:r>
      <w:r w:rsidRPr="003F6305">
        <w:rPr>
          <w:rFonts w:ascii="Arial" w:hAnsi="Arial" w:cs="Arial"/>
          <w:b/>
          <w:highlight w:val="yellow"/>
        </w:rPr>
        <w:t xml:space="preserve">de </w:t>
      </w:r>
      <w:r w:rsidR="00A72F99">
        <w:rPr>
          <w:rFonts w:ascii="Arial" w:hAnsi="Arial" w:cs="Arial"/>
          <w:b/>
          <w:highlight w:val="yellow"/>
        </w:rPr>
        <w:t>XX</w:t>
      </w:r>
      <w:r w:rsidR="00726646">
        <w:rPr>
          <w:rFonts w:ascii="Arial" w:hAnsi="Arial" w:cs="Arial"/>
          <w:b/>
          <w:highlight w:val="yellow"/>
        </w:rPr>
        <w:t>/12/</w:t>
      </w:r>
      <w:r w:rsidRPr="003F6305">
        <w:rPr>
          <w:rFonts w:ascii="Arial" w:hAnsi="Arial" w:cs="Arial"/>
          <w:b/>
          <w:highlight w:val="yellow"/>
        </w:rPr>
        <w:t>201</w:t>
      </w:r>
      <w:r w:rsidR="00E57F74">
        <w:rPr>
          <w:rFonts w:ascii="Arial" w:hAnsi="Arial" w:cs="Arial"/>
          <w:b/>
          <w:highlight w:val="yellow"/>
        </w:rPr>
        <w:t>8</w:t>
      </w:r>
    </w:p>
    <w:p w:rsidR="00D57C2F" w:rsidRPr="003A0B98" w:rsidRDefault="00D57C2F" w:rsidP="00D57C2F">
      <w:pPr>
        <w:rPr>
          <w:rFonts w:ascii="Arial" w:hAnsi="Arial" w:cs="Arial"/>
        </w:rPr>
      </w:pPr>
    </w:p>
    <w:p w:rsidR="00105855" w:rsidRDefault="00105855" w:rsidP="00105855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981914" w:rsidRPr="00105855">
        <w:rPr>
          <w:rFonts w:ascii="Arial" w:hAnsi="Arial" w:cs="Arial"/>
          <w:i/>
          <w:sz w:val="20"/>
          <w:szCs w:val="20"/>
        </w:rPr>
        <w:t xml:space="preserve">Aprova Critérios para Distribuição dos Recursos Financeiros </w:t>
      </w:r>
    </w:p>
    <w:p w:rsidR="00D76631" w:rsidRDefault="00981914" w:rsidP="00B122C8">
      <w:pPr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105855">
        <w:rPr>
          <w:rFonts w:ascii="Arial" w:hAnsi="Arial" w:cs="Arial"/>
          <w:i/>
          <w:sz w:val="20"/>
          <w:szCs w:val="20"/>
        </w:rPr>
        <w:t>no</w:t>
      </w:r>
      <w:proofErr w:type="gramEnd"/>
      <w:r w:rsidRPr="00105855">
        <w:rPr>
          <w:rFonts w:ascii="Arial" w:hAnsi="Arial" w:cs="Arial"/>
          <w:i/>
          <w:sz w:val="20"/>
          <w:szCs w:val="20"/>
        </w:rPr>
        <w:t xml:space="preserve"> â</w:t>
      </w:r>
      <w:r w:rsidR="00EC2980" w:rsidRPr="00105855">
        <w:rPr>
          <w:rFonts w:ascii="Arial" w:hAnsi="Arial" w:cs="Arial"/>
          <w:i/>
          <w:sz w:val="20"/>
          <w:szCs w:val="20"/>
        </w:rPr>
        <w:t>mbito do CBH-TJ oriundos do FEHI</w:t>
      </w:r>
      <w:r w:rsidRPr="00105855">
        <w:rPr>
          <w:rFonts w:ascii="Arial" w:hAnsi="Arial" w:cs="Arial"/>
          <w:i/>
          <w:sz w:val="20"/>
          <w:szCs w:val="20"/>
        </w:rPr>
        <w:t>DRO</w:t>
      </w:r>
      <w:r w:rsidR="00D76631">
        <w:rPr>
          <w:rFonts w:ascii="Arial" w:hAnsi="Arial" w:cs="Arial"/>
          <w:i/>
          <w:sz w:val="20"/>
          <w:szCs w:val="20"/>
        </w:rPr>
        <w:t xml:space="preserve"> Compensação </w:t>
      </w:r>
    </w:p>
    <w:p w:rsidR="004D19AB" w:rsidRDefault="00D76631" w:rsidP="00B122C8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Financeira e Cobrança para o ano de 201</w:t>
      </w:r>
      <w:r w:rsidR="003F6305">
        <w:rPr>
          <w:rFonts w:ascii="Arial" w:hAnsi="Arial" w:cs="Arial"/>
          <w:i/>
          <w:sz w:val="20"/>
          <w:szCs w:val="20"/>
        </w:rPr>
        <w:t>9</w:t>
      </w:r>
      <w:r w:rsidR="00B122C8">
        <w:rPr>
          <w:rFonts w:ascii="Arial" w:hAnsi="Arial" w:cs="Arial"/>
          <w:i/>
          <w:sz w:val="20"/>
          <w:szCs w:val="20"/>
        </w:rPr>
        <w:t>”</w:t>
      </w:r>
    </w:p>
    <w:p w:rsidR="00105855" w:rsidRPr="00105855" w:rsidRDefault="00105855" w:rsidP="00105855">
      <w:pPr>
        <w:jc w:val="right"/>
        <w:rPr>
          <w:rFonts w:ascii="Arial" w:hAnsi="Arial" w:cs="Arial"/>
          <w:i/>
          <w:sz w:val="20"/>
          <w:szCs w:val="20"/>
        </w:rPr>
      </w:pPr>
    </w:p>
    <w:p w:rsidR="00981914" w:rsidRPr="003A0B98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3A0B98">
        <w:rPr>
          <w:rFonts w:ascii="Arial" w:hAnsi="Arial" w:cs="Arial"/>
        </w:rPr>
        <w:t xml:space="preserve">O Comitê da Bacia Hidrográfica do Tietê Jacaré (CBH-TJ), Reunido em </w:t>
      </w:r>
      <w:r w:rsidR="00EC2980" w:rsidRPr="003A0B98">
        <w:rPr>
          <w:rFonts w:ascii="Arial" w:hAnsi="Arial" w:cs="Arial"/>
        </w:rPr>
        <w:t>Assembleia</w:t>
      </w:r>
      <w:r w:rsidRPr="003A0B98">
        <w:rPr>
          <w:rFonts w:ascii="Arial" w:hAnsi="Arial" w:cs="Arial"/>
        </w:rPr>
        <w:t>, no uso de suas atribuições legais e;</w:t>
      </w:r>
    </w:p>
    <w:p w:rsidR="00981914" w:rsidRPr="003A0B98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3A0B98">
        <w:rPr>
          <w:rFonts w:ascii="Arial" w:hAnsi="Arial" w:cs="Arial"/>
        </w:rPr>
        <w:t>Considerando os recursos destinados à aplicação na área de atuação do CBH-TJ, constantes no quadro de distribuição de recursos do Fundo Estadual de Recursos Hídricos – FEHIDRO, apresentado anualmente pelo Conselho Estadual de Recursos Hídricos – CRH e;</w:t>
      </w:r>
    </w:p>
    <w:p w:rsidR="00981914" w:rsidRDefault="00C82045" w:rsidP="003B29F1">
      <w:pPr>
        <w:spacing w:after="240" w:line="360" w:lineRule="auto"/>
        <w:jc w:val="both"/>
        <w:rPr>
          <w:rFonts w:ascii="Arial" w:hAnsi="Arial" w:cs="Arial"/>
        </w:rPr>
      </w:pPr>
      <w:r w:rsidRPr="003A0B98">
        <w:rPr>
          <w:rFonts w:ascii="Arial" w:hAnsi="Arial" w:cs="Arial"/>
        </w:rPr>
        <w:t xml:space="preserve">Considerando a Deliberação COFEHIDRO nº158 de 23 de julho de </w:t>
      </w:r>
      <w:r w:rsidR="00252531">
        <w:rPr>
          <w:rFonts w:ascii="Arial" w:hAnsi="Arial" w:cs="Arial"/>
        </w:rPr>
        <w:t xml:space="preserve">2015, que define em 14 o número </w:t>
      </w:r>
      <w:r w:rsidR="00252531" w:rsidRPr="00252531">
        <w:rPr>
          <w:rFonts w:ascii="Arial" w:hAnsi="Arial" w:cs="Arial"/>
        </w:rPr>
        <w:t>máximo de indicações</w:t>
      </w:r>
      <w:r w:rsidR="00252531">
        <w:rPr>
          <w:rFonts w:ascii="Arial" w:hAnsi="Arial" w:cs="Arial"/>
        </w:rPr>
        <w:t xml:space="preserve"> de projetos para o CBH-TJ</w:t>
      </w:r>
      <w:r w:rsidR="00252531" w:rsidRPr="00252531">
        <w:rPr>
          <w:rFonts w:ascii="Arial" w:hAnsi="Arial" w:cs="Arial"/>
        </w:rPr>
        <w:t xml:space="preserve"> a</w:t>
      </w:r>
      <w:r w:rsidR="00252531">
        <w:rPr>
          <w:rFonts w:ascii="Arial" w:hAnsi="Arial" w:cs="Arial"/>
        </w:rPr>
        <w:t xml:space="preserve"> </w:t>
      </w:r>
      <w:r w:rsidR="00252531" w:rsidRPr="00252531">
        <w:rPr>
          <w:rFonts w:ascii="Arial" w:hAnsi="Arial" w:cs="Arial"/>
        </w:rPr>
        <w:t>partir de 2016</w:t>
      </w:r>
      <w:r w:rsidR="00981914" w:rsidRPr="003A0B98">
        <w:rPr>
          <w:rFonts w:ascii="Arial" w:hAnsi="Arial" w:cs="Arial"/>
        </w:rPr>
        <w:t>;</w:t>
      </w:r>
    </w:p>
    <w:p w:rsidR="00511140" w:rsidRPr="00511140" w:rsidRDefault="00511140" w:rsidP="00511140">
      <w:pPr>
        <w:spacing w:after="240" w:line="360" w:lineRule="auto"/>
        <w:jc w:val="both"/>
        <w:rPr>
          <w:rFonts w:ascii="Arial" w:hAnsi="Arial" w:cs="Arial"/>
        </w:rPr>
      </w:pPr>
      <w:r w:rsidRPr="003A0B98">
        <w:rPr>
          <w:rFonts w:ascii="Arial" w:hAnsi="Arial" w:cs="Arial"/>
        </w:rPr>
        <w:t xml:space="preserve">Considerando a </w:t>
      </w:r>
      <w:r w:rsidRPr="00511140">
        <w:rPr>
          <w:rFonts w:ascii="Arial" w:hAnsi="Arial" w:cs="Arial"/>
        </w:rPr>
        <w:t>Deliberação CBH - TJ 0</w:t>
      </w:r>
      <w:r w:rsidR="00EE5EC0">
        <w:rPr>
          <w:rFonts w:ascii="Arial" w:hAnsi="Arial" w:cs="Arial"/>
        </w:rPr>
        <w:t>9</w:t>
      </w:r>
      <w:r w:rsidRPr="00511140">
        <w:rPr>
          <w:rFonts w:ascii="Arial" w:hAnsi="Arial" w:cs="Arial"/>
        </w:rPr>
        <w:t>/2017 de 18</w:t>
      </w:r>
      <w:r>
        <w:rPr>
          <w:rFonts w:ascii="Arial" w:hAnsi="Arial" w:cs="Arial"/>
        </w:rPr>
        <w:t xml:space="preserve"> de dezembro de </w:t>
      </w:r>
      <w:r w:rsidRPr="00511140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que aprovou</w:t>
      </w:r>
      <w:r w:rsidRPr="00511140">
        <w:rPr>
          <w:rFonts w:ascii="Arial" w:hAnsi="Arial" w:cs="Arial"/>
        </w:rPr>
        <w:t xml:space="preserve"> o Relatório II do Plano de Bacia e Programa de Investimentos da Bacia Hidrográfica do Tietê-Jacaré</w:t>
      </w:r>
      <w:r>
        <w:rPr>
          <w:rFonts w:ascii="Arial" w:hAnsi="Arial" w:cs="Arial"/>
        </w:rPr>
        <w:t>;</w:t>
      </w:r>
    </w:p>
    <w:p w:rsidR="00981914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3A0B98">
        <w:rPr>
          <w:rFonts w:ascii="Arial" w:hAnsi="Arial" w:cs="Arial"/>
        </w:rPr>
        <w:t>Considerando a necessidade de preservar, recuperar e melhorar os recursos hídricos da Bacia Hidrográfica do Tietê Jacaré, com vistas a dar melhores condições de vida e saúde para a população.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  <w:b/>
        </w:rPr>
      </w:pPr>
      <w:r w:rsidRPr="00105855">
        <w:rPr>
          <w:rFonts w:ascii="Arial" w:hAnsi="Arial" w:cs="Arial"/>
          <w:b/>
        </w:rPr>
        <w:t>Delibera:</w:t>
      </w:r>
    </w:p>
    <w:p w:rsidR="00511140" w:rsidRPr="00FA4658" w:rsidRDefault="00511140" w:rsidP="00511140">
      <w:pPr>
        <w:tabs>
          <w:tab w:val="left" w:pos="7017"/>
        </w:tabs>
        <w:spacing w:after="240" w:line="360" w:lineRule="auto"/>
        <w:jc w:val="both"/>
        <w:rPr>
          <w:rFonts w:ascii="Arial" w:hAnsi="Arial" w:cs="Arial"/>
          <w:b/>
        </w:rPr>
      </w:pPr>
      <w:r w:rsidRPr="00105855">
        <w:rPr>
          <w:rFonts w:ascii="Arial" w:hAnsi="Arial" w:cs="Arial"/>
          <w:b/>
        </w:rPr>
        <w:t>Artigo 1°</w:t>
      </w:r>
      <w:r w:rsidRPr="0010585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As solicitações deverão atender o Plano de Ação da UGRHI 13 para o ano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201</w:t>
      </w:r>
      <w:r w:rsidR="003F630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Anexo da </w:t>
      </w:r>
      <w:r w:rsidRPr="00511140">
        <w:rPr>
          <w:rFonts w:ascii="Arial" w:hAnsi="Arial" w:cs="Arial"/>
        </w:rPr>
        <w:t>Deliberação CBH - TJ 0</w:t>
      </w:r>
      <w:r w:rsidR="002877BF">
        <w:rPr>
          <w:rFonts w:ascii="Arial" w:hAnsi="Arial" w:cs="Arial"/>
        </w:rPr>
        <w:t>9</w:t>
      </w:r>
      <w:r w:rsidRPr="00511140">
        <w:rPr>
          <w:rFonts w:ascii="Arial" w:hAnsi="Arial" w:cs="Arial"/>
        </w:rPr>
        <w:t>/2017</w:t>
      </w:r>
      <w:r>
        <w:rPr>
          <w:rFonts w:ascii="Arial" w:hAnsi="Arial" w:cs="Arial"/>
        </w:rPr>
        <w:t>. Os projetos que não atenderem esse pré-requisito serão desclassificados;</w:t>
      </w:r>
    </w:p>
    <w:p w:rsidR="00550D3A" w:rsidRPr="00FA4658" w:rsidRDefault="00550D3A" w:rsidP="002B4FD6">
      <w:pPr>
        <w:tabs>
          <w:tab w:val="left" w:pos="7017"/>
        </w:tabs>
        <w:spacing w:after="240" w:line="360" w:lineRule="auto"/>
        <w:jc w:val="both"/>
        <w:rPr>
          <w:rFonts w:ascii="Arial" w:hAnsi="Arial" w:cs="Arial"/>
          <w:b/>
        </w:rPr>
      </w:pPr>
      <w:r w:rsidRPr="00105855">
        <w:rPr>
          <w:rFonts w:ascii="Arial" w:hAnsi="Arial" w:cs="Arial"/>
          <w:b/>
        </w:rPr>
        <w:t xml:space="preserve">Artigo </w:t>
      </w:r>
      <w:r w:rsidR="00511140">
        <w:rPr>
          <w:rFonts w:ascii="Arial" w:hAnsi="Arial" w:cs="Arial"/>
          <w:b/>
        </w:rPr>
        <w:t>2</w:t>
      </w:r>
      <w:r w:rsidRPr="00105855">
        <w:rPr>
          <w:rFonts w:ascii="Arial" w:hAnsi="Arial" w:cs="Arial"/>
          <w:b/>
        </w:rPr>
        <w:t>°</w:t>
      </w:r>
      <w:r w:rsidRPr="0010585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A distribuição dos recursos FEHIDRO deve atender</w:t>
      </w:r>
      <w:r w:rsidR="002B4FD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A4658">
        <w:rPr>
          <w:rFonts w:ascii="Arial" w:hAnsi="Arial" w:cs="Arial"/>
        </w:rPr>
        <w:t xml:space="preserve">deliberação COFEHIDRO nº172/2016, </w:t>
      </w:r>
      <w:r w:rsidR="002B4FD6">
        <w:rPr>
          <w:rFonts w:ascii="Arial" w:hAnsi="Arial" w:cs="Arial"/>
        </w:rPr>
        <w:t>referente a operações reembolsáveis;</w:t>
      </w:r>
    </w:p>
    <w:p w:rsidR="00D74300" w:rsidRPr="0077152B" w:rsidRDefault="00D74300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  <w:b/>
        </w:rPr>
        <w:t xml:space="preserve">Artigo </w:t>
      </w:r>
      <w:r w:rsidR="00162851">
        <w:rPr>
          <w:rFonts w:ascii="Arial" w:hAnsi="Arial" w:cs="Arial"/>
          <w:b/>
        </w:rPr>
        <w:t>3</w:t>
      </w:r>
      <w:r w:rsidRPr="00105855">
        <w:rPr>
          <w:rFonts w:ascii="Arial" w:hAnsi="Arial" w:cs="Arial"/>
          <w:b/>
        </w:rPr>
        <w:t>°</w:t>
      </w:r>
      <w:r w:rsidRPr="00105855">
        <w:rPr>
          <w:rFonts w:ascii="Arial" w:hAnsi="Arial" w:cs="Arial"/>
        </w:rPr>
        <w:t xml:space="preserve"> - </w:t>
      </w:r>
      <w:r w:rsidR="001C30AD" w:rsidRPr="00105855">
        <w:rPr>
          <w:rFonts w:ascii="Arial" w:hAnsi="Arial" w:cs="Arial"/>
        </w:rPr>
        <w:t xml:space="preserve">No caso de solicitações advindas de Prefeituras Municipais é pré-requisito para </w:t>
      </w:r>
      <w:r w:rsidRPr="00105855">
        <w:rPr>
          <w:rFonts w:ascii="Arial" w:hAnsi="Arial" w:cs="Arial"/>
        </w:rPr>
        <w:t xml:space="preserve">qualificação ao direito de pleitear recursos advindos do FEHIDRO e da Cobrança </w:t>
      </w:r>
      <w:r w:rsidR="001C30AD" w:rsidRPr="00105855">
        <w:rPr>
          <w:rFonts w:ascii="Arial" w:hAnsi="Arial" w:cs="Arial"/>
        </w:rPr>
        <w:t>que o Município tenha</w:t>
      </w:r>
      <w:r w:rsidRPr="00105855">
        <w:rPr>
          <w:rFonts w:ascii="Arial" w:hAnsi="Arial" w:cs="Arial"/>
        </w:rPr>
        <w:t xml:space="preserve"> aderido ao Programa Município Verde-Azul da Secretaria de Estado de Meio </w:t>
      </w:r>
      <w:r w:rsidRPr="0077152B">
        <w:rPr>
          <w:rFonts w:ascii="Arial" w:hAnsi="Arial" w:cs="Arial"/>
        </w:rPr>
        <w:t xml:space="preserve">Ambiente. </w:t>
      </w:r>
    </w:p>
    <w:p w:rsidR="00D74300" w:rsidRPr="0077152B" w:rsidRDefault="00D74300" w:rsidP="003B29F1">
      <w:pPr>
        <w:spacing w:after="240" w:line="360" w:lineRule="auto"/>
        <w:jc w:val="both"/>
        <w:rPr>
          <w:rFonts w:ascii="Arial" w:hAnsi="Arial" w:cs="Arial"/>
        </w:rPr>
      </w:pPr>
      <w:r w:rsidRPr="00465053">
        <w:rPr>
          <w:rFonts w:ascii="Arial" w:hAnsi="Arial" w:cs="Arial"/>
          <w:b/>
        </w:rPr>
        <w:lastRenderedPageBreak/>
        <w:t xml:space="preserve">Artigo </w:t>
      </w:r>
      <w:r w:rsidR="00162851" w:rsidRPr="00465053">
        <w:rPr>
          <w:rFonts w:ascii="Arial" w:hAnsi="Arial" w:cs="Arial"/>
          <w:b/>
        </w:rPr>
        <w:t>4</w:t>
      </w:r>
      <w:r w:rsidRPr="00465053">
        <w:rPr>
          <w:rFonts w:ascii="Arial" w:hAnsi="Arial" w:cs="Arial"/>
          <w:b/>
        </w:rPr>
        <w:t>°</w:t>
      </w:r>
      <w:r w:rsidRPr="00465053">
        <w:rPr>
          <w:rFonts w:ascii="Arial" w:hAnsi="Arial" w:cs="Arial"/>
        </w:rPr>
        <w:t xml:space="preserve"> - Os solicitantes </w:t>
      </w:r>
      <w:r w:rsidR="00FF3E5B" w:rsidRPr="00465053">
        <w:rPr>
          <w:rFonts w:ascii="Arial" w:hAnsi="Arial" w:cs="Arial"/>
        </w:rPr>
        <w:t>pode</w:t>
      </w:r>
      <w:r w:rsidRPr="00465053">
        <w:rPr>
          <w:rFonts w:ascii="Arial" w:hAnsi="Arial" w:cs="Arial"/>
        </w:rPr>
        <w:t xml:space="preserve">rão apresentar </w:t>
      </w:r>
      <w:r w:rsidR="00FF3E5B" w:rsidRPr="00465053">
        <w:rPr>
          <w:rFonts w:ascii="Arial" w:hAnsi="Arial" w:cs="Arial"/>
        </w:rPr>
        <w:t xml:space="preserve">até </w:t>
      </w:r>
      <w:r w:rsidR="00C964B2">
        <w:rPr>
          <w:rFonts w:ascii="Arial" w:hAnsi="Arial" w:cs="Arial"/>
        </w:rPr>
        <w:t>três</w:t>
      </w:r>
      <w:r w:rsidRPr="00465053">
        <w:rPr>
          <w:rFonts w:ascii="Arial" w:hAnsi="Arial" w:cs="Arial"/>
        </w:rPr>
        <w:t xml:space="preserve"> proposta</w:t>
      </w:r>
      <w:r w:rsidR="00FF3E5B" w:rsidRPr="00465053">
        <w:rPr>
          <w:rFonts w:ascii="Arial" w:hAnsi="Arial" w:cs="Arial"/>
        </w:rPr>
        <w:t>s</w:t>
      </w:r>
      <w:r w:rsidRPr="00465053">
        <w:rPr>
          <w:rFonts w:ascii="Arial" w:hAnsi="Arial" w:cs="Arial"/>
        </w:rPr>
        <w:t xml:space="preserve"> por CNPJ</w:t>
      </w:r>
      <w:r w:rsidR="00C964B2">
        <w:rPr>
          <w:rFonts w:ascii="Arial" w:hAnsi="Arial" w:cs="Arial"/>
        </w:rPr>
        <w:t xml:space="preserve"> </w:t>
      </w:r>
      <w:r w:rsidR="00162851" w:rsidRPr="00465053">
        <w:rPr>
          <w:rFonts w:ascii="Arial" w:hAnsi="Arial" w:cs="Arial"/>
        </w:rPr>
        <w:t>desde que seja</w:t>
      </w:r>
      <w:r w:rsidR="00B122C8" w:rsidRPr="00465053">
        <w:rPr>
          <w:rFonts w:ascii="Arial" w:hAnsi="Arial" w:cs="Arial"/>
        </w:rPr>
        <w:t xml:space="preserve"> </w:t>
      </w:r>
      <w:r w:rsidR="00FF3E5B" w:rsidRPr="00465053">
        <w:rPr>
          <w:rFonts w:ascii="Arial" w:hAnsi="Arial" w:cs="Arial"/>
        </w:rPr>
        <w:t xml:space="preserve">em </w:t>
      </w:r>
      <w:proofErr w:type="spellStart"/>
      <w:r w:rsidR="00C341A7" w:rsidRPr="00465053">
        <w:rPr>
          <w:rFonts w:ascii="Arial" w:hAnsi="Arial" w:cs="Arial"/>
        </w:rPr>
        <w:t>sub-PDC</w:t>
      </w:r>
      <w:r w:rsidR="00FF3E5B" w:rsidRPr="00465053">
        <w:rPr>
          <w:rFonts w:ascii="Arial" w:hAnsi="Arial" w:cs="Arial"/>
        </w:rPr>
        <w:t>s</w:t>
      </w:r>
      <w:proofErr w:type="spellEnd"/>
      <w:r w:rsidR="00FF3E5B" w:rsidRPr="00465053">
        <w:rPr>
          <w:rFonts w:ascii="Arial" w:hAnsi="Arial" w:cs="Arial"/>
        </w:rPr>
        <w:t xml:space="preserve"> di</w:t>
      </w:r>
      <w:r w:rsidR="00F02595" w:rsidRPr="00465053">
        <w:rPr>
          <w:rFonts w:ascii="Arial" w:hAnsi="Arial" w:cs="Arial"/>
        </w:rPr>
        <w:t>stintos</w:t>
      </w:r>
      <w:r w:rsidRPr="00465053">
        <w:rPr>
          <w:rFonts w:ascii="Arial" w:hAnsi="Arial" w:cs="Arial"/>
        </w:rPr>
        <w:t>.</w:t>
      </w:r>
    </w:p>
    <w:p w:rsidR="00981914" w:rsidRPr="0077152B" w:rsidRDefault="00EC2980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  <w:b/>
        </w:rPr>
        <w:t xml:space="preserve">Artigo </w:t>
      </w:r>
      <w:r w:rsidR="00162851">
        <w:rPr>
          <w:rFonts w:ascii="Arial" w:hAnsi="Arial" w:cs="Arial"/>
          <w:b/>
        </w:rPr>
        <w:t>5</w:t>
      </w:r>
      <w:r w:rsidR="00D57C2F" w:rsidRPr="0077152B">
        <w:rPr>
          <w:rFonts w:ascii="Arial" w:hAnsi="Arial" w:cs="Arial"/>
          <w:b/>
        </w:rPr>
        <w:t>°</w:t>
      </w:r>
      <w:r w:rsidRPr="0077152B">
        <w:rPr>
          <w:rFonts w:ascii="Arial" w:hAnsi="Arial" w:cs="Arial"/>
        </w:rPr>
        <w:t xml:space="preserve"> - </w:t>
      </w:r>
      <w:r w:rsidR="00981914" w:rsidRPr="0077152B">
        <w:rPr>
          <w:rFonts w:ascii="Arial" w:hAnsi="Arial" w:cs="Arial"/>
        </w:rPr>
        <w:t>Na apresentação das solicitações os tomadores deverão atender as Normas e Procedimentos estabelecidos pelo Conselho de Orientação do Fundo Estadual de Recursos Hídricos (COFEHIDRO), em especial ao disposto nos Pré-Requi</w:t>
      </w:r>
      <w:r w:rsidRPr="0077152B">
        <w:rPr>
          <w:rFonts w:ascii="Arial" w:hAnsi="Arial" w:cs="Arial"/>
        </w:rPr>
        <w:t>sitos (item 2.1</w:t>
      </w:r>
      <w:r w:rsidR="00981914" w:rsidRPr="0077152B">
        <w:rPr>
          <w:rFonts w:ascii="Arial" w:hAnsi="Arial" w:cs="Arial"/>
        </w:rPr>
        <w:t xml:space="preserve">), Linhas Temáticas (item 2.2, 2.3 e 2.4) e na documentação constante dos Anexos III, IV, V e VI do Manual de Procedimentos Operacionais para Investimentos (MPO) do FEHIDRO vigente. </w:t>
      </w:r>
    </w:p>
    <w:p w:rsidR="00981914" w:rsidRPr="0077152B" w:rsidRDefault="00981914" w:rsidP="003B29F1">
      <w:pPr>
        <w:spacing w:after="240" w:line="360" w:lineRule="auto"/>
        <w:ind w:left="426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§1</w:t>
      </w:r>
      <w:r w:rsidRPr="0077152B">
        <w:rPr>
          <w:rFonts w:ascii="Arial" w:hAnsi="Arial" w:cs="Arial"/>
          <w:vertAlign w:val="superscript"/>
        </w:rPr>
        <w:t>o</w:t>
      </w:r>
      <w:r w:rsidRPr="0077152B">
        <w:rPr>
          <w:rFonts w:ascii="Arial" w:hAnsi="Arial" w:cs="Arial"/>
        </w:rPr>
        <w:t xml:space="preserve"> As solicitações deverão atender ao Plano Estadual de Recursos Hídricos; ao Plano de Bacia e ao Relatório de Situação dos Recursos Hídricos do Tietê Jacaré.</w:t>
      </w:r>
    </w:p>
    <w:p w:rsidR="00981914" w:rsidRPr="0077152B" w:rsidRDefault="00981914" w:rsidP="003B29F1">
      <w:pPr>
        <w:spacing w:after="240" w:line="360" w:lineRule="auto"/>
        <w:ind w:left="426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§2</w:t>
      </w:r>
      <w:r w:rsidRPr="0077152B">
        <w:rPr>
          <w:rFonts w:ascii="Arial" w:hAnsi="Arial" w:cs="Arial"/>
          <w:vertAlign w:val="superscript"/>
        </w:rPr>
        <w:t>o</w:t>
      </w:r>
      <w:r w:rsidRPr="0077152B">
        <w:rPr>
          <w:rFonts w:ascii="Arial" w:hAnsi="Arial" w:cs="Arial"/>
        </w:rPr>
        <w:t xml:space="preserve"> O solicitante deverá se enquadrar às características definidas no MPO (item 3.3) quanto ao tipo de Tomador hábil a receber recurso FEHIDRO.</w:t>
      </w:r>
    </w:p>
    <w:p w:rsidR="00981914" w:rsidRDefault="00981914" w:rsidP="003B29F1">
      <w:pPr>
        <w:spacing w:after="240" w:line="360" w:lineRule="auto"/>
        <w:ind w:left="426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§3</w:t>
      </w:r>
      <w:r w:rsidRPr="0077152B">
        <w:rPr>
          <w:rFonts w:ascii="Arial" w:hAnsi="Arial" w:cs="Arial"/>
          <w:vertAlign w:val="superscript"/>
        </w:rPr>
        <w:t>o</w:t>
      </w:r>
      <w:r w:rsidRPr="0077152B">
        <w:rPr>
          <w:rFonts w:ascii="Arial" w:hAnsi="Arial" w:cs="Arial"/>
        </w:rPr>
        <w:t xml:space="preserve"> O solicitante que </w:t>
      </w:r>
      <w:proofErr w:type="spellStart"/>
      <w:r w:rsidRPr="0077152B">
        <w:rPr>
          <w:rFonts w:ascii="Arial" w:hAnsi="Arial" w:cs="Arial"/>
        </w:rPr>
        <w:t>estiver</w:t>
      </w:r>
      <w:proofErr w:type="spellEnd"/>
      <w:r w:rsidRPr="0077152B">
        <w:rPr>
          <w:rFonts w:ascii="Arial" w:hAnsi="Arial" w:cs="Arial"/>
        </w:rPr>
        <w:t xml:space="preserve"> em situação de inadimplência técnica ou financeira não poderá solicitar recursos.</w:t>
      </w:r>
    </w:p>
    <w:p w:rsidR="0085193F" w:rsidRPr="0077152B" w:rsidRDefault="0085193F" w:rsidP="0085193F">
      <w:pPr>
        <w:spacing w:after="240" w:line="360" w:lineRule="auto"/>
        <w:ind w:left="426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§</w:t>
      </w:r>
      <w:r>
        <w:rPr>
          <w:rFonts w:ascii="Arial" w:hAnsi="Arial" w:cs="Arial"/>
        </w:rPr>
        <w:t>4</w:t>
      </w:r>
      <w:r w:rsidRPr="0077152B">
        <w:rPr>
          <w:rFonts w:ascii="Arial" w:hAnsi="Arial" w:cs="Arial"/>
          <w:vertAlign w:val="superscript"/>
        </w:rPr>
        <w:t>o</w:t>
      </w:r>
      <w:r w:rsidRPr="00771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solicitações devem estar enquadradas no Plano de Ação, Programa de Investimento do Plano da Bacia Hidrográfica Tietê-Jacaré 2016-20</w:t>
      </w:r>
      <w:r w:rsidR="00162851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77152B">
        <w:rPr>
          <w:rFonts w:ascii="Arial" w:hAnsi="Arial" w:cs="Arial"/>
        </w:rPr>
        <w:t>.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  <w:b/>
        </w:rPr>
        <w:t xml:space="preserve">Artigo </w:t>
      </w:r>
      <w:r w:rsidR="00162851">
        <w:rPr>
          <w:rFonts w:ascii="Arial" w:hAnsi="Arial" w:cs="Arial"/>
          <w:b/>
        </w:rPr>
        <w:t>6</w:t>
      </w:r>
      <w:r w:rsidRPr="0077152B">
        <w:rPr>
          <w:rFonts w:ascii="Arial" w:hAnsi="Arial" w:cs="Arial"/>
        </w:rPr>
        <w:t xml:space="preserve"> </w:t>
      </w:r>
      <w:r w:rsidR="00D57C2F" w:rsidRPr="0077152B">
        <w:rPr>
          <w:rFonts w:ascii="Arial" w:hAnsi="Arial" w:cs="Arial"/>
        </w:rPr>
        <w:t>- Para estudos, projetos, pesquisas e atividades afins os solicitantes deverão</w:t>
      </w:r>
      <w:r w:rsidR="0017083D" w:rsidRPr="0077152B">
        <w:rPr>
          <w:rFonts w:ascii="Arial" w:hAnsi="Arial" w:cs="Arial"/>
        </w:rPr>
        <w:t>, obrigatoriamente,</w:t>
      </w:r>
      <w:r w:rsidR="00D57C2F" w:rsidRPr="0077152B">
        <w:rPr>
          <w:rFonts w:ascii="Arial" w:hAnsi="Arial" w:cs="Arial"/>
        </w:rPr>
        <w:t xml:space="preserve"> apresentar</w:t>
      </w:r>
      <w:r w:rsidR="00A80C61" w:rsidRPr="0077152B">
        <w:rPr>
          <w:rFonts w:ascii="Arial" w:hAnsi="Arial" w:cs="Arial"/>
        </w:rPr>
        <w:t xml:space="preserve"> Termo</w:t>
      </w:r>
      <w:r w:rsidRPr="0077152B">
        <w:rPr>
          <w:rFonts w:ascii="Arial" w:hAnsi="Arial" w:cs="Arial"/>
        </w:rPr>
        <w:t xml:space="preserve"> de Referência</w:t>
      </w:r>
      <w:r w:rsidR="00D57C2F" w:rsidRPr="0077152B">
        <w:rPr>
          <w:rFonts w:ascii="Arial" w:hAnsi="Arial" w:cs="Arial"/>
        </w:rPr>
        <w:t xml:space="preserve"> (TR)</w:t>
      </w:r>
      <w:r w:rsidRPr="0077152B">
        <w:rPr>
          <w:rFonts w:ascii="Arial" w:hAnsi="Arial" w:cs="Arial"/>
        </w:rPr>
        <w:t xml:space="preserve"> </w:t>
      </w:r>
      <w:r w:rsidR="00D57C2F" w:rsidRPr="0077152B">
        <w:rPr>
          <w:rFonts w:ascii="Arial" w:hAnsi="Arial" w:cs="Arial"/>
        </w:rPr>
        <w:t>conforme modelo básico do ANEXO</w:t>
      </w:r>
      <w:r w:rsidR="0017083D" w:rsidRPr="0077152B">
        <w:rPr>
          <w:rFonts w:ascii="Arial" w:hAnsi="Arial" w:cs="Arial"/>
        </w:rPr>
        <w:t xml:space="preserve"> I</w:t>
      </w:r>
      <w:r w:rsidR="00EE3246" w:rsidRPr="0077152B">
        <w:rPr>
          <w:rFonts w:ascii="Arial" w:hAnsi="Arial" w:cs="Arial"/>
        </w:rPr>
        <w:t xml:space="preserve"> da Deliberação CBH-TJ nº07/2015</w:t>
      </w:r>
      <w:r w:rsidR="00D57C2F" w:rsidRPr="0077152B">
        <w:rPr>
          <w:rFonts w:ascii="Arial" w:hAnsi="Arial" w:cs="Arial"/>
        </w:rPr>
        <w:t>. O TR deverá</w:t>
      </w:r>
      <w:r w:rsidRPr="0077152B">
        <w:rPr>
          <w:rFonts w:ascii="Arial" w:hAnsi="Arial" w:cs="Arial"/>
        </w:rPr>
        <w:t xml:space="preserve"> ser acompanhado das respectivas Anotações de Responsabilidade Técnica (</w:t>
      </w:r>
      <w:proofErr w:type="spellStart"/>
      <w:r w:rsidRPr="0077152B">
        <w:rPr>
          <w:rFonts w:ascii="Arial" w:hAnsi="Arial" w:cs="Arial"/>
        </w:rPr>
        <w:t>ARTs</w:t>
      </w:r>
      <w:proofErr w:type="spellEnd"/>
      <w:r w:rsidRPr="0077152B">
        <w:rPr>
          <w:rFonts w:ascii="Arial" w:hAnsi="Arial" w:cs="Arial"/>
        </w:rPr>
        <w:t xml:space="preserve">) cabíveis e dos recibos de pagamento. 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Parágrafo Único – Os protocolos junto aos órgãos responsáveis pela emissão dos documentos constantes dos Anexos do caput deste artigo não serão aceitos para classificação da solicitação.</w:t>
      </w:r>
    </w:p>
    <w:p w:rsidR="00D57C2F" w:rsidRPr="0077152B" w:rsidRDefault="004740C7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  <w:b/>
        </w:rPr>
        <w:t xml:space="preserve">Artigo </w:t>
      </w:r>
      <w:r w:rsidR="00162851">
        <w:rPr>
          <w:rFonts w:ascii="Arial" w:hAnsi="Arial" w:cs="Arial"/>
          <w:b/>
        </w:rPr>
        <w:t>7</w:t>
      </w:r>
      <w:r w:rsidR="00D57C2F" w:rsidRPr="0077152B">
        <w:rPr>
          <w:rFonts w:ascii="Arial" w:hAnsi="Arial" w:cs="Arial"/>
          <w:b/>
        </w:rPr>
        <w:t>°</w:t>
      </w:r>
      <w:r w:rsidR="00D57C2F" w:rsidRPr="0077152B">
        <w:rPr>
          <w:rFonts w:ascii="Arial" w:hAnsi="Arial" w:cs="Arial"/>
        </w:rPr>
        <w:t xml:space="preserve"> - Para obras e serviços correlatos considera</w:t>
      </w:r>
      <w:r w:rsidR="00A80C61" w:rsidRPr="0077152B">
        <w:rPr>
          <w:rFonts w:ascii="Arial" w:hAnsi="Arial" w:cs="Arial"/>
        </w:rPr>
        <w:t>r a Lei 8.666/1993 que define</w:t>
      </w:r>
      <w:r w:rsidR="00D57C2F" w:rsidRPr="0077152B">
        <w:rPr>
          <w:rFonts w:ascii="Arial" w:hAnsi="Arial" w:cs="Arial"/>
        </w:rPr>
        <w:t>:</w:t>
      </w:r>
    </w:p>
    <w:p w:rsidR="00E73E8C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I - Obra - toda construção, reforma, fabricação, recuperação ou ampliação, realizada por execução direta ou indireta;</w:t>
      </w:r>
    </w:p>
    <w:p w:rsidR="00D57C2F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lastRenderedPageBreak/>
        <w:t>II - Serviço - toda atividade destinada a obter determinada utilidade de interesse para a Administração, tais como: demolição, conserto, instalação, montagem, operação, conservação, reparação, adaptação, manutenção, transporte, locação de bens, publicidade, seguro ou trabalhos técnico-profissionais;</w:t>
      </w:r>
      <w:r w:rsidR="00D57C2F" w:rsidRPr="0077152B">
        <w:rPr>
          <w:rFonts w:ascii="Arial" w:hAnsi="Arial" w:cs="Arial"/>
        </w:rPr>
        <w:t xml:space="preserve"> </w:t>
      </w:r>
    </w:p>
    <w:p w:rsidR="00E73E8C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III - Projeto Básico - conjunto de elementos necessários e suficientes, com nível de precisão adequado, para caracterizar a obra ou serviço, ou complexo de obras ou serviços objeto da licitação, elaborado com base nas indicações dos estudos técnicos preliminares, que assegurem a viabilidade técnica e o adequado tratamento do impacto ambiental do empreendimento, e que possibilite a avaliação do custo da obra e a definição dos métodos e do prazo de execução, devendo conter os seguintes elementos:</w:t>
      </w:r>
    </w:p>
    <w:p w:rsidR="00E73E8C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a) desenvolvimento da solução escolhida de forma a fornecer visão global da obra e identificar todos os seus elementos constitutivos com clareza;</w:t>
      </w:r>
    </w:p>
    <w:p w:rsidR="00E73E8C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b) soluções técnicas globais e localizadas, suficientemente detalhadas, de forma a minimizar a necessidade de reformulação ou de variantes durante as fases de elaboração do projeto executivo e de realização das obras e montagem;</w:t>
      </w:r>
    </w:p>
    <w:p w:rsidR="00E73E8C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c) identificação dos tipos de serviços a executar e de materiais e equipamentos a incorporar à obra, bem como suas especificações que assegurem os melhores resultados para o empreendimento, sem frustrar o caráter competitivo para a sua execução;</w:t>
      </w:r>
    </w:p>
    <w:p w:rsidR="00E73E8C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d) informações que possibilitem o estudo e a dedução de métodos construtivos, instalações provisórias e condições organizacionais para a obra, sem frustrar o caráter competitivo para a sua execução;</w:t>
      </w:r>
    </w:p>
    <w:p w:rsidR="00E73E8C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e) subsídios para montagem do plano de licitação e gestão da obra, compreendendo a sua programação, a estratégia de suprimentos, as normas de fiscalização e outros dados necessários em cada caso;</w:t>
      </w:r>
    </w:p>
    <w:p w:rsidR="00E73E8C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f) orçamento detalhado do custo global da obra, fundamentado em quantitativos de serviços e fornecimentos propriamente avaliados;</w:t>
      </w:r>
    </w:p>
    <w:p w:rsidR="00E73E8C" w:rsidRPr="0077152B" w:rsidRDefault="00E73E8C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lastRenderedPageBreak/>
        <w:t xml:space="preserve">IV - </w:t>
      </w:r>
      <w:r w:rsidR="00E15063" w:rsidRPr="0077152B">
        <w:rPr>
          <w:rFonts w:ascii="Arial" w:hAnsi="Arial" w:cs="Arial"/>
        </w:rPr>
        <w:t>Projeto Executivo - o conjunto dos elementos necessários e suficientes à execução completa da obra, de acordo com as normas pertinentes da Associação Brasileira de Normas Técnicas - ABNT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  <w:b/>
        </w:rPr>
        <w:t xml:space="preserve">Artigo </w:t>
      </w:r>
      <w:r w:rsidR="00162851">
        <w:rPr>
          <w:rFonts w:ascii="Arial" w:hAnsi="Arial" w:cs="Arial"/>
          <w:b/>
        </w:rPr>
        <w:t>8</w:t>
      </w:r>
      <w:r w:rsidR="00E15063" w:rsidRPr="0077152B">
        <w:rPr>
          <w:rFonts w:ascii="Arial" w:hAnsi="Arial" w:cs="Arial"/>
          <w:b/>
        </w:rPr>
        <w:t>°</w:t>
      </w:r>
      <w:r w:rsidRPr="0077152B">
        <w:rPr>
          <w:rFonts w:ascii="Arial" w:hAnsi="Arial" w:cs="Arial"/>
        </w:rPr>
        <w:t xml:space="preserve"> </w:t>
      </w:r>
      <w:r w:rsidR="00E15063" w:rsidRPr="0077152B">
        <w:rPr>
          <w:rFonts w:ascii="Arial" w:hAnsi="Arial" w:cs="Arial"/>
        </w:rPr>
        <w:t xml:space="preserve">- </w:t>
      </w:r>
      <w:r w:rsidRPr="0077152B">
        <w:rPr>
          <w:rFonts w:ascii="Arial" w:hAnsi="Arial" w:cs="Arial"/>
        </w:rPr>
        <w:t xml:space="preserve">As planilhas de custos para elaboração dos orçamentos deverão </w:t>
      </w:r>
      <w:r w:rsidR="00EC0487" w:rsidRPr="0077152B">
        <w:rPr>
          <w:rFonts w:ascii="Arial" w:hAnsi="Arial" w:cs="Arial"/>
        </w:rPr>
        <w:t>obrigatoriamente estar referenciadas</w:t>
      </w:r>
      <w:r w:rsidRPr="0077152B">
        <w:rPr>
          <w:rFonts w:ascii="Arial" w:hAnsi="Arial" w:cs="Arial"/>
        </w:rPr>
        <w:t xml:space="preserve"> em tabelas tais como: PINI, REVISTA CONSTRUÇÃO &amp; MERCADO, DAEE, SINAPI, PMSP, CPOS, SABESP ou FDE. 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Parágrafo Único – Os materiais, serviços e equipamentos que não constam das tabelas deverão indicar as fontes dos valores apresentados com razão social da empresa, CNPJ, endereço, fone e data.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  <w:b/>
        </w:rPr>
        <w:t xml:space="preserve">Artigo </w:t>
      </w:r>
      <w:r w:rsidR="00162851">
        <w:rPr>
          <w:rFonts w:ascii="Arial" w:hAnsi="Arial" w:cs="Arial"/>
          <w:b/>
        </w:rPr>
        <w:t>9</w:t>
      </w:r>
      <w:r w:rsidR="00E15063" w:rsidRPr="0077152B">
        <w:rPr>
          <w:rFonts w:ascii="Arial" w:hAnsi="Arial" w:cs="Arial"/>
          <w:b/>
        </w:rPr>
        <w:t>°</w:t>
      </w:r>
      <w:r w:rsidR="00E15063" w:rsidRPr="0077152B">
        <w:rPr>
          <w:rFonts w:ascii="Arial" w:hAnsi="Arial" w:cs="Arial"/>
        </w:rPr>
        <w:t xml:space="preserve"> - </w:t>
      </w:r>
      <w:r w:rsidRPr="0077152B">
        <w:rPr>
          <w:rFonts w:ascii="Arial" w:hAnsi="Arial" w:cs="Arial"/>
        </w:rPr>
        <w:t>Fica estabelecido que o valor mínimo da contrapartida por parte do tomador na modalidade de recursos não reembolsáveis será de acordo com as instruções do MPO vigente, a saber: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 xml:space="preserve">a) administração direta ou indireta de municípios com até 50 mil habitantes - 2%; 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 xml:space="preserve">b) administração direta ou indireta de municípios acima de 50 mil habitantes e até 200 mil habitantes - 5%; 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 xml:space="preserve">c) administração direta ou indireta de municípios acima de 200 mil habitantes - 10%; 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 xml:space="preserve">d) administração direta ou indireta do estado - 10%; 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e) entidades privadas sem fins lucrativos - 10%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§1</w:t>
      </w:r>
      <w:r w:rsidRPr="0077152B">
        <w:rPr>
          <w:rFonts w:ascii="Arial" w:hAnsi="Arial" w:cs="Arial"/>
          <w:vertAlign w:val="superscript"/>
        </w:rPr>
        <w:t>o</w:t>
      </w:r>
      <w:r w:rsidRPr="0077152B">
        <w:rPr>
          <w:rFonts w:ascii="Arial" w:hAnsi="Arial" w:cs="Arial"/>
        </w:rPr>
        <w:t xml:space="preserve"> Parágrafo – Os Tomadores de financiamentos reembolsáveis devem apresentar no mínimo 20% do orçamento total como contrapartida.</w:t>
      </w:r>
    </w:p>
    <w:p w:rsidR="00981914" w:rsidRPr="0077152B" w:rsidRDefault="00D62856" w:rsidP="003B29F1">
      <w:pPr>
        <w:spacing w:after="240" w:line="360" w:lineRule="auto"/>
        <w:jc w:val="both"/>
        <w:rPr>
          <w:rFonts w:ascii="Arial" w:hAnsi="Arial" w:cs="Arial"/>
        </w:rPr>
      </w:pPr>
      <w:r w:rsidRPr="00E43A60">
        <w:rPr>
          <w:rFonts w:ascii="Arial" w:hAnsi="Arial" w:cs="Arial"/>
        </w:rPr>
        <w:t>§</w:t>
      </w:r>
      <w:r w:rsidR="00B86A7E">
        <w:rPr>
          <w:rFonts w:ascii="Arial" w:hAnsi="Arial" w:cs="Arial"/>
        </w:rPr>
        <w:t>2</w:t>
      </w:r>
      <w:r w:rsidRPr="00E43A60">
        <w:rPr>
          <w:rFonts w:ascii="Arial" w:hAnsi="Arial" w:cs="Arial"/>
          <w:vertAlign w:val="superscript"/>
        </w:rPr>
        <w:t>o</w:t>
      </w:r>
      <w:r w:rsidRPr="00E43A60">
        <w:rPr>
          <w:rFonts w:ascii="Arial" w:hAnsi="Arial" w:cs="Arial"/>
        </w:rPr>
        <w:t xml:space="preserve"> Parágrafo – Fica estabelecido o valor mínimo financiável de R$ </w:t>
      </w:r>
      <w:r w:rsidR="00463C4B" w:rsidRPr="00E43A60">
        <w:rPr>
          <w:rFonts w:ascii="Arial" w:hAnsi="Arial" w:cs="Arial"/>
        </w:rPr>
        <w:t>9</w:t>
      </w:r>
      <w:r w:rsidRPr="00E43A60">
        <w:rPr>
          <w:rFonts w:ascii="Arial" w:hAnsi="Arial" w:cs="Arial"/>
        </w:rPr>
        <w:t>0.000,00 dos recursos FEHIDRO</w:t>
      </w:r>
      <w:r w:rsidR="00ED307E" w:rsidRPr="00E43A60">
        <w:rPr>
          <w:rFonts w:ascii="Arial" w:hAnsi="Arial" w:cs="Arial"/>
        </w:rPr>
        <w:t xml:space="preserve"> Compensação Financeira e Cobrança</w:t>
      </w:r>
      <w:r w:rsidRPr="00E43A60">
        <w:rPr>
          <w:rFonts w:ascii="Arial" w:hAnsi="Arial" w:cs="Arial"/>
        </w:rPr>
        <w:t xml:space="preserve"> por tomador</w:t>
      </w:r>
    </w:p>
    <w:p w:rsidR="00981914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  <w:b/>
        </w:rPr>
        <w:t xml:space="preserve">Artigo </w:t>
      </w:r>
      <w:r w:rsidR="00076261">
        <w:rPr>
          <w:rFonts w:ascii="Arial" w:hAnsi="Arial" w:cs="Arial"/>
          <w:b/>
        </w:rPr>
        <w:t>10</w:t>
      </w:r>
      <w:r w:rsidR="00E15063" w:rsidRPr="0077152B">
        <w:rPr>
          <w:rFonts w:ascii="Arial" w:hAnsi="Arial" w:cs="Arial"/>
          <w:b/>
        </w:rPr>
        <w:t xml:space="preserve">° </w:t>
      </w:r>
      <w:r w:rsidR="00E15063" w:rsidRPr="0077152B">
        <w:rPr>
          <w:rFonts w:ascii="Arial" w:hAnsi="Arial" w:cs="Arial"/>
        </w:rPr>
        <w:t xml:space="preserve">- </w:t>
      </w:r>
      <w:r w:rsidRPr="0077152B">
        <w:rPr>
          <w:rFonts w:ascii="Arial" w:hAnsi="Arial" w:cs="Arial"/>
        </w:rPr>
        <w:t>Fica definida</w:t>
      </w:r>
      <w:r w:rsidR="00013B44" w:rsidRPr="0077152B">
        <w:rPr>
          <w:rFonts w:ascii="Arial" w:hAnsi="Arial" w:cs="Arial"/>
        </w:rPr>
        <w:t xml:space="preserve">, em </w:t>
      </w:r>
      <w:r w:rsidR="00013B44" w:rsidRPr="00465053">
        <w:rPr>
          <w:rFonts w:ascii="Arial" w:hAnsi="Arial" w:cs="Arial"/>
        </w:rPr>
        <w:t>relação aos recursos do FEHIDRO</w:t>
      </w:r>
      <w:r w:rsidR="00C6312D" w:rsidRPr="00465053">
        <w:rPr>
          <w:rFonts w:ascii="Arial" w:hAnsi="Arial" w:cs="Arial"/>
        </w:rPr>
        <w:t xml:space="preserve"> Compensação Financeira</w:t>
      </w:r>
      <w:r w:rsidR="00EB2496" w:rsidRPr="00465053">
        <w:rPr>
          <w:rFonts w:ascii="Arial" w:hAnsi="Arial" w:cs="Arial"/>
        </w:rPr>
        <w:t xml:space="preserve"> e Cobrança</w:t>
      </w:r>
      <w:r w:rsidR="00013B44" w:rsidRPr="00465053">
        <w:rPr>
          <w:rFonts w:ascii="Arial" w:hAnsi="Arial" w:cs="Arial"/>
        </w:rPr>
        <w:t>,</w:t>
      </w:r>
      <w:r w:rsidRPr="00465053">
        <w:rPr>
          <w:rFonts w:ascii="Arial" w:hAnsi="Arial" w:cs="Arial"/>
        </w:rPr>
        <w:t xml:space="preserve"> a porcentagem destinada</w:t>
      </w:r>
      <w:r w:rsidRPr="0077152B">
        <w:rPr>
          <w:rFonts w:ascii="Arial" w:hAnsi="Arial" w:cs="Arial"/>
        </w:rPr>
        <w:t xml:space="preserve"> para cada </w:t>
      </w:r>
      <w:r w:rsidR="00DD6D62" w:rsidRPr="0077152B">
        <w:rPr>
          <w:rFonts w:ascii="Arial" w:hAnsi="Arial" w:cs="Arial"/>
        </w:rPr>
        <w:t xml:space="preserve">tipo de </w:t>
      </w:r>
      <w:r w:rsidRPr="0077152B">
        <w:rPr>
          <w:rFonts w:ascii="Arial" w:hAnsi="Arial" w:cs="Arial"/>
        </w:rPr>
        <w:t>solicitação</w:t>
      </w:r>
      <w:r w:rsidR="00DD6D62" w:rsidRPr="0077152B">
        <w:rPr>
          <w:rFonts w:ascii="Arial" w:hAnsi="Arial" w:cs="Arial"/>
        </w:rPr>
        <w:t xml:space="preserve"> de acordo </w:t>
      </w:r>
      <w:r w:rsidR="00EB2496">
        <w:rPr>
          <w:rFonts w:ascii="Arial" w:hAnsi="Arial" w:cs="Arial"/>
        </w:rPr>
        <w:t xml:space="preserve">com o Plano de bacia e conforme </w:t>
      </w:r>
      <w:r w:rsidR="00076261">
        <w:rPr>
          <w:rFonts w:ascii="Arial" w:hAnsi="Arial" w:cs="Arial"/>
        </w:rPr>
        <w:t>ANEXO I</w:t>
      </w:r>
      <w:r w:rsidR="00B54789" w:rsidRPr="0077152B">
        <w:rPr>
          <w:rFonts w:ascii="Arial" w:hAnsi="Arial" w:cs="Arial"/>
        </w:rPr>
        <w:t xml:space="preserve"> d</w:t>
      </w:r>
      <w:r w:rsidR="00DD6D62" w:rsidRPr="0077152B">
        <w:rPr>
          <w:rFonts w:ascii="Arial" w:hAnsi="Arial" w:cs="Arial"/>
        </w:rPr>
        <w:t xml:space="preserve">a Deliberação CRH </w:t>
      </w:r>
      <w:r w:rsidR="00B54789" w:rsidRPr="0077152B">
        <w:rPr>
          <w:rFonts w:ascii="Arial" w:hAnsi="Arial" w:cs="Arial"/>
        </w:rPr>
        <w:t xml:space="preserve">n° </w:t>
      </w:r>
      <w:r w:rsidR="00076261">
        <w:rPr>
          <w:rFonts w:ascii="Arial" w:hAnsi="Arial" w:cs="Arial"/>
        </w:rPr>
        <w:t>190</w:t>
      </w:r>
      <w:r w:rsidR="00B54789" w:rsidRPr="0077152B">
        <w:rPr>
          <w:rFonts w:ascii="Arial" w:hAnsi="Arial" w:cs="Arial"/>
        </w:rPr>
        <w:t xml:space="preserve"> de 1</w:t>
      </w:r>
      <w:r w:rsidR="00076261">
        <w:rPr>
          <w:rFonts w:ascii="Arial" w:hAnsi="Arial" w:cs="Arial"/>
        </w:rPr>
        <w:t>4</w:t>
      </w:r>
      <w:r w:rsidR="00B54789" w:rsidRPr="0077152B">
        <w:rPr>
          <w:rFonts w:ascii="Arial" w:hAnsi="Arial" w:cs="Arial"/>
        </w:rPr>
        <w:t xml:space="preserve"> </w:t>
      </w:r>
      <w:r w:rsidR="00B54789" w:rsidRPr="0077152B">
        <w:rPr>
          <w:rFonts w:ascii="Arial" w:hAnsi="Arial" w:cs="Arial"/>
        </w:rPr>
        <w:lastRenderedPageBreak/>
        <w:t xml:space="preserve">de </w:t>
      </w:r>
      <w:r w:rsidR="00076261">
        <w:rPr>
          <w:rFonts w:ascii="Arial" w:hAnsi="Arial" w:cs="Arial"/>
        </w:rPr>
        <w:t>dezembro</w:t>
      </w:r>
      <w:r w:rsidR="00B54789" w:rsidRPr="0077152B">
        <w:rPr>
          <w:rFonts w:ascii="Arial" w:hAnsi="Arial" w:cs="Arial"/>
        </w:rPr>
        <w:t xml:space="preserve"> de 20</w:t>
      </w:r>
      <w:r w:rsidR="00076261">
        <w:rPr>
          <w:rFonts w:ascii="Arial" w:hAnsi="Arial" w:cs="Arial"/>
        </w:rPr>
        <w:t xml:space="preserve">16 </w:t>
      </w:r>
      <w:r w:rsidR="00B54789" w:rsidRPr="0077152B">
        <w:rPr>
          <w:rFonts w:ascii="Arial" w:hAnsi="Arial" w:cs="Arial"/>
        </w:rPr>
        <w:t xml:space="preserve">e </w:t>
      </w:r>
      <w:r w:rsidR="00DD6D62" w:rsidRPr="0077152B">
        <w:rPr>
          <w:rFonts w:ascii="Arial" w:hAnsi="Arial" w:cs="Arial"/>
        </w:rPr>
        <w:t xml:space="preserve">que </w:t>
      </w:r>
      <w:r w:rsidR="00B54789" w:rsidRPr="0077152B">
        <w:rPr>
          <w:rFonts w:ascii="Arial" w:hAnsi="Arial" w:cs="Arial"/>
        </w:rPr>
        <w:t>caracteriza os Programas de Duração Continuada</w:t>
      </w:r>
      <w:r w:rsidRPr="0077152B">
        <w:rPr>
          <w:rFonts w:ascii="Arial" w:hAnsi="Arial" w:cs="Arial"/>
        </w:rPr>
        <w:t xml:space="preserve">, conforme segue: </w:t>
      </w:r>
    </w:p>
    <w:tbl>
      <w:tblPr>
        <w:tblW w:w="8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895"/>
        <w:gridCol w:w="1694"/>
        <w:gridCol w:w="1516"/>
        <w:gridCol w:w="1694"/>
      </w:tblGrid>
      <w:tr w:rsidR="00F52937" w:rsidRPr="0096005F" w:rsidTr="00CB6EF8">
        <w:trPr>
          <w:trHeight w:val="1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2937" w:rsidRPr="0096005F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96005F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96005F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0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Compensação Financeira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96005F" w:rsidRDefault="00F52937" w:rsidP="009600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0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Cobrança</w:t>
            </w:r>
          </w:p>
        </w:tc>
      </w:tr>
      <w:tr w:rsidR="00F52937" w:rsidRPr="0096005F" w:rsidTr="00CB6EF8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</w:t>
            </w:r>
            <w:proofErr w:type="gramEnd"/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-PDC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9600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Porcentagem de investimento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máximo de Projetos Aprovados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9600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Porcentagem de investimento </w:t>
            </w:r>
          </w:p>
        </w:tc>
      </w:tr>
      <w:tr w:rsidR="00F52937" w:rsidRPr="0096005F" w:rsidTr="00CB6EF8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Elaboração de planos de controle e redução de perdas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EE1D3C" w:rsidRDefault="00EE1D3C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F52937"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960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5 %</w:t>
            </w:r>
          </w:p>
        </w:tc>
      </w:tr>
      <w:tr w:rsidR="00F52937" w:rsidRPr="0096005F" w:rsidTr="00CB6EF8">
        <w:trPr>
          <w:trHeight w:val="3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Programas de Restauração Florestal em áreas de muito alta prioridade conforme Plano Diretor de Restauração Florestal da UGRHI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EE1D3C" w:rsidRDefault="00EE1D3C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F52937"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EE1D3C" w:rsidP="00960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F52937"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</w:tr>
      <w:tr w:rsidR="00F52937" w:rsidRPr="0096005F" w:rsidTr="00CB6EF8">
        <w:trPr>
          <w:trHeight w:val="3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3.1 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Projetos, implantação, ampliação e melhorias de redes de coleta e de estações de tratamento de esgotamento sanitário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EE1D3C" w:rsidRDefault="00F52937" w:rsidP="00EE1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E1D3C" w:rsidRPr="00EE1D3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EE1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E1D3C" w:rsidRPr="00EE1D3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</w:tr>
      <w:tr w:rsidR="00F52937" w:rsidRPr="0096005F" w:rsidTr="00CB6EF8">
        <w:trPr>
          <w:trHeight w:val="3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Sistema de gestão e gerenciamento de resíduos sólidos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EE1D3C" w:rsidRDefault="00F52937" w:rsidP="00C631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960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5 %</w:t>
            </w:r>
          </w:p>
        </w:tc>
      </w:tr>
      <w:tr w:rsidR="00F52937" w:rsidRPr="0096005F" w:rsidTr="00CB6EF8">
        <w:trPr>
          <w:trHeight w:val="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Sistemas de drenagem de águas públicas das áreas identificadas como críticas no PBH-TJ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EE1D3C" w:rsidRDefault="00F52937" w:rsidP="00C631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EE1D3C" w:rsidP="00960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52937"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</w:tr>
      <w:tr w:rsidR="00F52937" w:rsidRPr="0096005F" w:rsidTr="00CB6EF8">
        <w:trPr>
          <w:trHeight w:val="2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Prevenção e controle de processos erosivos das áreas identificadas como críticas no PBH-TJ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EE1D3C" w:rsidRDefault="00F52937" w:rsidP="00C631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EE1D3C" w:rsidP="00960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52937"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</w:tr>
      <w:tr w:rsidR="00F52937" w:rsidRPr="0096005F" w:rsidTr="00CB6EF8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Restauração Florestal de Nascentes e Matas Ciliares em áreas de muito alta / alta prioridade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EE1D3C" w:rsidRDefault="00EE1D3C" w:rsidP="00C631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F52937"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960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20 %</w:t>
            </w:r>
          </w:p>
        </w:tc>
      </w:tr>
      <w:tr w:rsidR="00F52937" w:rsidRPr="0096005F" w:rsidTr="00CB6EF8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Implantação do projeto de combate às perdas de água no abastecimento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EE1D3C" w:rsidRDefault="00EE1D3C" w:rsidP="00C631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F52937"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EE1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E1D3C" w:rsidRPr="00EE1D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</w:tr>
      <w:tr w:rsidR="00F52937" w:rsidRPr="0096005F" w:rsidTr="00CB6EF8">
        <w:trPr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EE1D3C" w:rsidRDefault="00F52937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Racionalização do uso da água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EE1D3C" w:rsidRDefault="00F52937" w:rsidP="00C631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F52937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EE1D3C" w:rsidRDefault="00EE1D3C" w:rsidP="00960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1D3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52937" w:rsidRPr="00EE1D3C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</w:tr>
      <w:tr w:rsidR="00F52937" w:rsidRPr="0096005F" w:rsidTr="00CB6EF8">
        <w:trPr>
          <w:trHeight w:val="2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CB6EF8" w:rsidRDefault="00F52937" w:rsidP="009600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37" w:rsidRPr="00CB6EF8" w:rsidRDefault="00CB6EF8" w:rsidP="00C63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color w:val="000000"/>
                <w:sz w:val="22"/>
                <w:szCs w:val="22"/>
              </w:rPr>
              <w:t>Elaboração e acompanhamento de indicadores de educação ambiental para a UGHRI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37" w:rsidRPr="00CB6EF8" w:rsidRDefault="00CB6EF8" w:rsidP="00C631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color w:val="000000"/>
                <w:sz w:val="22"/>
                <w:szCs w:val="22"/>
              </w:rPr>
              <w:t>10 %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CB6EF8" w:rsidRDefault="00CB6EF8" w:rsidP="007C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7" w:rsidRPr="00CB6EF8" w:rsidRDefault="00F52937" w:rsidP="00960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B6EF8" w:rsidRDefault="00CB6EF8" w:rsidP="003B29F1">
      <w:pPr>
        <w:spacing w:after="240" w:line="360" w:lineRule="auto"/>
        <w:jc w:val="both"/>
        <w:rPr>
          <w:rFonts w:ascii="Arial" w:hAnsi="Arial" w:cs="Arial"/>
          <w:b/>
        </w:rPr>
      </w:pPr>
    </w:p>
    <w:p w:rsidR="00CB6EF8" w:rsidRDefault="00CB6EF8" w:rsidP="003B29F1">
      <w:pPr>
        <w:spacing w:after="240" w:line="360" w:lineRule="auto"/>
        <w:jc w:val="both"/>
        <w:rPr>
          <w:rFonts w:ascii="Arial" w:hAnsi="Arial" w:cs="Arial"/>
          <w:b/>
        </w:rPr>
      </w:pPr>
    </w:p>
    <w:p w:rsidR="00CB6EF8" w:rsidRDefault="00CB6EF8" w:rsidP="003B29F1">
      <w:pPr>
        <w:spacing w:after="240" w:line="360" w:lineRule="auto"/>
        <w:jc w:val="both"/>
        <w:rPr>
          <w:rFonts w:ascii="Arial" w:hAnsi="Arial" w:cs="Arial"/>
          <w:b/>
        </w:rPr>
      </w:pPr>
    </w:p>
    <w:p w:rsidR="00182293" w:rsidRDefault="00182293" w:rsidP="003B29F1">
      <w:pPr>
        <w:spacing w:after="240" w:line="360" w:lineRule="auto"/>
        <w:jc w:val="both"/>
        <w:rPr>
          <w:rFonts w:ascii="Arial" w:hAnsi="Arial" w:cs="Arial"/>
          <w:b/>
        </w:rPr>
      </w:pPr>
      <w:r w:rsidRPr="0092480C">
        <w:rPr>
          <w:rFonts w:ascii="Arial" w:hAnsi="Arial" w:cs="Arial"/>
          <w:b/>
        </w:rPr>
        <w:lastRenderedPageBreak/>
        <w:t xml:space="preserve">Artigo 11° </w:t>
      </w:r>
      <w:r w:rsidRPr="0092480C">
        <w:rPr>
          <w:rFonts w:ascii="Arial" w:hAnsi="Arial" w:cs="Arial"/>
        </w:rPr>
        <w:t>- Fica definida, em relação aos recursos do FEHIDRO Cobrança, a porcentagem destinada para demanda induzida de acordo com o Plano de bacia</w:t>
      </w:r>
    </w:p>
    <w:tbl>
      <w:tblPr>
        <w:tblW w:w="0" w:type="auto"/>
        <w:tblInd w:w="-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557"/>
        <w:gridCol w:w="4557"/>
        <w:gridCol w:w="1827"/>
      </w:tblGrid>
      <w:tr w:rsidR="002C5D2F" w:rsidRPr="0096005F" w:rsidTr="00CB6EF8">
        <w:trPr>
          <w:trHeight w:val="4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2293" w:rsidRPr="0096005F" w:rsidRDefault="00182293" w:rsidP="00340B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93" w:rsidRPr="0096005F" w:rsidRDefault="00182293" w:rsidP="00340B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93" w:rsidRPr="0096005F" w:rsidRDefault="00182293" w:rsidP="00340B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0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Cobrança</w:t>
            </w:r>
          </w:p>
        </w:tc>
      </w:tr>
      <w:tr w:rsidR="00844978" w:rsidRPr="0096005F" w:rsidTr="00CB6EF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93" w:rsidRPr="00CB6EF8" w:rsidRDefault="00182293" w:rsidP="00340B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B6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</w:t>
            </w:r>
            <w:proofErr w:type="gramEnd"/>
            <w:r w:rsidRPr="00CB6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-PDC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93" w:rsidRPr="00CB6EF8" w:rsidRDefault="00182293" w:rsidP="00340B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93" w:rsidRPr="00CB6EF8" w:rsidRDefault="00683370" w:rsidP="00340B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 da Ação</w:t>
            </w:r>
            <w:r w:rsidR="00182293" w:rsidRPr="00CB6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293" w:rsidRPr="00CB6EF8" w:rsidRDefault="00683370" w:rsidP="00340B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Porcentagem de investimento</w:t>
            </w:r>
          </w:p>
        </w:tc>
      </w:tr>
      <w:tr w:rsidR="00844978" w:rsidRPr="0096005F" w:rsidTr="00CB6EF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93" w:rsidRPr="00CB6EF8" w:rsidRDefault="00CB6EF8" w:rsidP="001822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93" w:rsidRPr="00CB6EF8" w:rsidRDefault="00CB6EF8" w:rsidP="00340B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color w:val="000000"/>
                <w:sz w:val="22"/>
                <w:szCs w:val="22"/>
              </w:rPr>
              <w:t>Programa de drenagem sustentável e revitalização de rios urbanos para a UGRHI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93" w:rsidRPr="00CB6EF8" w:rsidRDefault="00CB6EF8" w:rsidP="006833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color w:val="000000"/>
                <w:sz w:val="22"/>
                <w:szCs w:val="22"/>
              </w:rPr>
              <w:t>Criação de um programa de drenagem sustentável para a UGRHI 13, a fim de auxiliar os municípios e a bacia a buscarem soluções sustentáveis para resolver os problemas de drenagem de forma integrada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93" w:rsidRPr="00CB6EF8" w:rsidRDefault="00CB6EF8" w:rsidP="00340B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F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72098" w:rsidRPr="00CB6EF8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182293" w:rsidRDefault="00182293" w:rsidP="003B29F1">
      <w:pPr>
        <w:spacing w:after="240" w:line="360" w:lineRule="auto"/>
        <w:jc w:val="both"/>
        <w:rPr>
          <w:rFonts w:ascii="Arial" w:hAnsi="Arial" w:cs="Arial"/>
          <w:b/>
        </w:rPr>
      </w:pP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  <w:b/>
        </w:rPr>
        <w:t xml:space="preserve">Artigo </w:t>
      </w:r>
      <w:r w:rsidR="00285C54" w:rsidRPr="0077152B">
        <w:rPr>
          <w:rFonts w:ascii="Arial" w:hAnsi="Arial" w:cs="Arial"/>
          <w:b/>
        </w:rPr>
        <w:t>1</w:t>
      </w:r>
      <w:r w:rsidR="006F6DF9">
        <w:rPr>
          <w:rFonts w:ascii="Arial" w:hAnsi="Arial" w:cs="Arial"/>
          <w:b/>
        </w:rPr>
        <w:t>2</w:t>
      </w:r>
      <w:r w:rsidR="00B54789" w:rsidRPr="0077152B">
        <w:rPr>
          <w:rFonts w:ascii="Arial" w:hAnsi="Arial" w:cs="Arial"/>
          <w:b/>
        </w:rPr>
        <w:t>°</w:t>
      </w:r>
      <w:r w:rsidR="00B54789" w:rsidRPr="0077152B">
        <w:rPr>
          <w:rFonts w:ascii="Arial" w:hAnsi="Arial" w:cs="Arial"/>
        </w:rPr>
        <w:t xml:space="preserve"> - </w:t>
      </w:r>
      <w:r w:rsidRPr="0077152B">
        <w:rPr>
          <w:rFonts w:ascii="Arial" w:hAnsi="Arial" w:cs="Arial"/>
        </w:rPr>
        <w:t>Fica definido o cronograma para inscrição, análise, hierarquização e aprovação das solicitações de financiamento para obtenção de recursos financeiros, conforme segue:</w:t>
      </w:r>
    </w:p>
    <w:p w:rsidR="00D90E85" w:rsidRPr="0077152B" w:rsidRDefault="00DA6D4F" w:rsidP="00D90E85">
      <w:pPr>
        <w:spacing w:after="240" w:line="360" w:lineRule="auto"/>
        <w:jc w:val="both"/>
        <w:rPr>
          <w:rFonts w:ascii="Arial" w:hAnsi="Arial" w:cs="Arial"/>
        </w:rPr>
      </w:pPr>
      <w:r w:rsidRPr="005C5219">
        <w:rPr>
          <w:rFonts w:ascii="Arial" w:hAnsi="Arial" w:cs="Arial"/>
          <w:highlight w:val="yellow"/>
        </w:rPr>
        <w:t>08</w:t>
      </w:r>
      <w:r w:rsidR="00981914" w:rsidRPr="005C5219">
        <w:rPr>
          <w:rFonts w:ascii="Arial" w:hAnsi="Arial" w:cs="Arial"/>
          <w:highlight w:val="yellow"/>
        </w:rPr>
        <w:t xml:space="preserve"> de Fevereiro</w:t>
      </w:r>
      <w:r w:rsidR="00981914" w:rsidRPr="0077152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Último dia para </w:t>
      </w:r>
      <w:r w:rsidR="00D90E85" w:rsidRPr="0077152B">
        <w:rPr>
          <w:rFonts w:ascii="Arial" w:hAnsi="Arial" w:cs="Arial"/>
        </w:rPr>
        <w:t xml:space="preserve">Entrega dos Projetos na Secretaria Executiva (3 vias impressas e uma digital). A versão digital deverá conter apenas: a Ficha resumo, a Planilha de Orçamento, o Cronograma Físico-financeiro, o Termo de Referência Completo. 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1</w:t>
      </w:r>
      <w:r w:rsidR="004740C7" w:rsidRPr="0077152B">
        <w:rPr>
          <w:rFonts w:ascii="Arial" w:hAnsi="Arial" w:cs="Arial"/>
        </w:rPr>
        <w:t>°</w:t>
      </w:r>
      <w:r w:rsidRPr="0077152B">
        <w:rPr>
          <w:rFonts w:ascii="Arial" w:hAnsi="Arial" w:cs="Arial"/>
        </w:rPr>
        <w:t xml:space="preserve"> Dia útil após a entrega dos projetos - Análise prévia da documentação e solicitações de adequações pela Secretaria Executiva do CBH-TJ, tendo como prazo 15 dias úteis para análise e 15 dias úteis para adequações da documentação pelos tomadores, contados a partir da data de recebimento do comunicado e/ou divulgação no site (</w:t>
      </w:r>
      <w:hyperlink r:id="rId8" w:history="1">
        <w:r w:rsidRPr="0077152B">
          <w:rPr>
            <w:rFonts w:ascii="Arial" w:hAnsi="Arial" w:cs="Arial"/>
          </w:rPr>
          <w:t>www.sigrh.sp.gov.br</w:t>
        </w:r>
      </w:hyperlink>
      <w:r w:rsidRPr="0077152B">
        <w:rPr>
          <w:rFonts w:ascii="Arial" w:hAnsi="Arial" w:cs="Arial"/>
        </w:rPr>
        <w:t xml:space="preserve"> clicar em TJ)</w:t>
      </w:r>
    </w:p>
    <w:p w:rsidR="00981914" w:rsidRPr="0077152B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>Após 15 dias úteis - Reunião das Câmaras Técnicas par</w:t>
      </w:r>
      <w:r w:rsidR="00267074" w:rsidRPr="0077152B">
        <w:rPr>
          <w:rFonts w:ascii="Arial" w:hAnsi="Arial" w:cs="Arial"/>
        </w:rPr>
        <w:t>a Hierarquização dos Projetos através</w:t>
      </w:r>
      <w:r w:rsidRPr="0077152B">
        <w:rPr>
          <w:rFonts w:ascii="Arial" w:hAnsi="Arial" w:cs="Arial"/>
        </w:rPr>
        <w:t xml:space="preserve"> dos critérios </w:t>
      </w:r>
      <w:r w:rsidR="00D74300" w:rsidRPr="0077152B">
        <w:rPr>
          <w:rFonts w:ascii="Arial" w:hAnsi="Arial" w:cs="Arial"/>
        </w:rPr>
        <w:t>de avaliação contidos no</w:t>
      </w:r>
      <w:r w:rsidR="00267074" w:rsidRPr="0077152B">
        <w:rPr>
          <w:rFonts w:ascii="Arial" w:hAnsi="Arial" w:cs="Arial"/>
        </w:rPr>
        <w:t>s</w:t>
      </w:r>
      <w:r w:rsidR="00D74300" w:rsidRPr="0077152B">
        <w:rPr>
          <w:rFonts w:ascii="Arial" w:hAnsi="Arial" w:cs="Arial"/>
        </w:rPr>
        <w:t xml:space="preserve"> Anexo II</w:t>
      </w:r>
      <w:r w:rsidR="00C0318A" w:rsidRPr="0077152B">
        <w:rPr>
          <w:rFonts w:ascii="Arial" w:hAnsi="Arial" w:cs="Arial"/>
        </w:rPr>
        <w:t>,</w:t>
      </w:r>
      <w:r w:rsidR="00DD4D96" w:rsidRPr="0077152B">
        <w:rPr>
          <w:rFonts w:ascii="Arial" w:hAnsi="Arial" w:cs="Arial"/>
        </w:rPr>
        <w:t xml:space="preserve"> III</w:t>
      </w:r>
      <w:r w:rsidR="00C0318A" w:rsidRPr="0077152B">
        <w:rPr>
          <w:rFonts w:ascii="Arial" w:hAnsi="Arial" w:cs="Arial"/>
        </w:rPr>
        <w:t xml:space="preserve"> e IV</w:t>
      </w:r>
      <w:r w:rsidRPr="0077152B">
        <w:rPr>
          <w:rFonts w:ascii="Arial" w:hAnsi="Arial" w:cs="Arial"/>
        </w:rPr>
        <w:t>.</w:t>
      </w:r>
    </w:p>
    <w:p w:rsidR="00981914" w:rsidRPr="00105855" w:rsidRDefault="005556C8" w:rsidP="003B29F1">
      <w:pPr>
        <w:spacing w:after="240" w:line="360" w:lineRule="auto"/>
        <w:jc w:val="both"/>
        <w:rPr>
          <w:rFonts w:ascii="Arial" w:hAnsi="Arial" w:cs="Arial"/>
        </w:rPr>
      </w:pPr>
      <w:r w:rsidRPr="0077152B">
        <w:rPr>
          <w:rFonts w:ascii="Arial" w:hAnsi="Arial" w:cs="Arial"/>
        </w:rPr>
        <w:t xml:space="preserve">Até </w:t>
      </w:r>
      <w:r w:rsidR="00981914" w:rsidRPr="0077152B">
        <w:rPr>
          <w:rFonts w:ascii="Arial" w:hAnsi="Arial" w:cs="Arial"/>
        </w:rPr>
        <w:t>0</w:t>
      </w:r>
      <w:r w:rsidRPr="0077152B">
        <w:rPr>
          <w:rFonts w:ascii="Arial" w:hAnsi="Arial" w:cs="Arial"/>
        </w:rPr>
        <w:t>5</w:t>
      </w:r>
      <w:r w:rsidR="00981914" w:rsidRPr="0077152B">
        <w:rPr>
          <w:rFonts w:ascii="Arial" w:hAnsi="Arial" w:cs="Arial"/>
        </w:rPr>
        <w:t xml:space="preserve"> dias úteis de prazo para elaboração e encaminhamento</w:t>
      </w:r>
      <w:r w:rsidR="00981914" w:rsidRPr="00105855">
        <w:rPr>
          <w:rFonts w:ascii="Arial" w:hAnsi="Arial" w:cs="Arial"/>
        </w:rPr>
        <w:t xml:space="preserve"> de recursos sobre a hierarquização dos projetos.</w:t>
      </w:r>
    </w:p>
    <w:p w:rsidR="00981914" w:rsidRPr="00105855" w:rsidRDefault="005556C8" w:rsidP="003B29F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Até </w:t>
      </w:r>
      <w:r w:rsidR="00981914" w:rsidRPr="00105855">
        <w:rPr>
          <w:rFonts w:ascii="Arial" w:hAnsi="Arial" w:cs="Arial"/>
        </w:rPr>
        <w:t>15 dias úteis - Apreciação dos recursos pela Câmara Técnica de Planejamento e Gestão, quando houver recursos para analisar.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Maio - Reunião Plenária de Priorização para Análise e Aprovação dos projetos hierarquizados pelas Câmaras Técnicas.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lastRenderedPageBreak/>
        <w:t>Após 5 dias úteis - Divulgação no site e D.O.</w:t>
      </w:r>
      <w:r w:rsidR="005556C8">
        <w:rPr>
          <w:rFonts w:ascii="Arial" w:hAnsi="Arial" w:cs="Arial"/>
        </w:rPr>
        <w:t>E</w:t>
      </w:r>
      <w:r w:rsidRPr="00105855">
        <w:rPr>
          <w:rFonts w:ascii="Arial" w:hAnsi="Arial" w:cs="Arial"/>
        </w:rPr>
        <w:t>. da Deliberação que aprova a distribuição dos recursos FEHIDRO no âmbito do CBH-TJ.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Encaminhamento dos documentos pela Secretaria Executiva a COFEHIDRO e respectivos Agentes técnicos.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§ 1</w:t>
      </w:r>
      <w:r w:rsidR="00B26BD2" w:rsidRPr="00105855">
        <w:rPr>
          <w:rFonts w:ascii="Arial" w:hAnsi="Arial" w:cs="Arial"/>
        </w:rPr>
        <w:t>°</w:t>
      </w:r>
      <w:r w:rsidRPr="00105855">
        <w:rPr>
          <w:rFonts w:ascii="Arial" w:hAnsi="Arial" w:cs="Arial"/>
        </w:rPr>
        <w:t xml:space="preserve"> O prazo máximo para entrega dos projetos fica estabelecido como sendo </w:t>
      </w:r>
      <w:r w:rsidR="00DA6D4F">
        <w:rPr>
          <w:rFonts w:ascii="Arial" w:hAnsi="Arial" w:cs="Arial"/>
        </w:rPr>
        <w:t>08</w:t>
      </w:r>
      <w:r w:rsidRPr="00105855">
        <w:rPr>
          <w:rFonts w:ascii="Arial" w:hAnsi="Arial" w:cs="Arial"/>
        </w:rPr>
        <w:t xml:space="preserve"> de fevereiro. Não serão aceitos projetos durante o período de análise prévia.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§ 2</w:t>
      </w:r>
      <w:r w:rsidR="00B26BD2" w:rsidRPr="00105855">
        <w:rPr>
          <w:rFonts w:ascii="Arial" w:hAnsi="Arial" w:cs="Arial"/>
        </w:rPr>
        <w:t>°</w:t>
      </w:r>
      <w:r w:rsidRPr="00105855">
        <w:rPr>
          <w:rFonts w:ascii="Arial" w:hAnsi="Arial" w:cs="Arial"/>
        </w:rPr>
        <w:t xml:space="preserve"> As solicitações de recursos que após os 30 dias de análise prévia não a</w:t>
      </w:r>
      <w:r w:rsidR="00410C6E" w:rsidRPr="00105855">
        <w:rPr>
          <w:rFonts w:ascii="Arial" w:hAnsi="Arial" w:cs="Arial"/>
        </w:rPr>
        <w:t>tenderem aos requisitos básicos</w:t>
      </w:r>
      <w:r w:rsidRPr="00105855">
        <w:rPr>
          <w:rFonts w:ascii="Arial" w:hAnsi="Arial" w:cs="Arial"/>
        </w:rPr>
        <w:t xml:space="preserve"> </w:t>
      </w:r>
      <w:r w:rsidR="00410C6E" w:rsidRPr="00105855">
        <w:rPr>
          <w:rFonts w:ascii="Arial" w:hAnsi="Arial" w:cs="Arial"/>
        </w:rPr>
        <w:t>serão</w:t>
      </w:r>
      <w:r w:rsidRPr="00105855">
        <w:rPr>
          <w:rFonts w:ascii="Arial" w:hAnsi="Arial" w:cs="Arial"/>
        </w:rPr>
        <w:t xml:space="preserve"> automaticamente desclassificada</w:t>
      </w:r>
      <w:r w:rsidR="00410C6E" w:rsidRPr="00105855">
        <w:rPr>
          <w:rFonts w:ascii="Arial" w:hAnsi="Arial" w:cs="Arial"/>
        </w:rPr>
        <w:t>s</w:t>
      </w:r>
      <w:r w:rsidRPr="00105855">
        <w:rPr>
          <w:rFonts w:ascii="Arial" w:hAnsi="Arial" w:cs="Arial"/>
        </w:rPr>
        <w:t xml:space="preserve"> do processo de hierarquização.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§ 3</w:t>
      </w:r>
      <w:r w:rsidR="00B26BD2" w:rsidRPr="00105855">
        <w:rPr>
          <w:rFonts w:ascii="Arial" w:hAnsi="Arial" w:cs="Arial"/>
        </w:rPr>
        <w:t>°</w:t>
      </w:r>
      <w:r w:rsidRPr="00105855">
        <w:rPr>
          <w:rFonts w:ascii="Arial" w:hAnsi="Arial" w:cs="Arial"/>
        </w:rPr>
        <w:t xml:space="preserve"> A Secretaria Executiva do CBH-TJ deverá apresentar</w:t>
      </w:r>
      <w:r w:rsidR="00B26BD2" w:rsidRPr="00105855">
        <w:rPr>
          <w:rFonts w:ascii="Arial" w:hAnsi="Arial" w:cs="Arial"/>
        </w:rPr>
        <w:t>,</w:t>
      </w:r>
      <w:r w:rsidRPr="00105855">
        <w:rPr>
          <w:rFonts w:ascii="Arial" w:hAnsi="Arial" w:cs="Arial"/>
        </w:rPr>
        <w:t xml:space="preserve"> na data estipulada para a análise e hierarquização das solicitações, o “Relatório de Andamento” dos contratos celebrados dos tomadores anteriores, identificando a última data de atualização, com destaque para paralisações, atrasos</w:t>
      </w:r>
      <w:r w:rsidR="00D74300" w:rsidRPr="00105855">
        <w:rPr>
          <w:rFonts w:ascii="Arial" w:hAnsi="Arial" w:cs="Arial"/>
        </w:rPr>
        <w:t>, cancelamentos</w:t>
      </w:r>
      <w:r w:rsidRPr="00105855">
        <w:rPr>
          <w:rFonts w:ascii="Arial" w:hAnsi="Arial" w:cs="Arial"/>
        </w:rPr>
        <w:t xml:space="preserve"> e outras ocorrências.</w:t>
      </w:r>
    </w:p>
    <w:p w:rsidR="00B26BD2" w:rsidRPr="00105855" w:rsidRDefault="00B26BD2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 xml:space="preserve">§ 4° A Secretaria Executiva do CBH-TJ deverá apresentar ainda, na data estipulada para a análise e hierarquização das solicitações, o “Relatório de Participação em Reunião Plenária por Município” do ano anterior. </w:t>
      </w:r>
    </w:p>
    <w:p w:rsidR="00807C80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472546">
        <w:rPr>
          <w:rFonts w:ascii="Arial" w:hAnsi="Arial" w:cs="Arial"/>
          <w:b/>
        </w:rPr>
        <w:t xml:space="preserve">Artigo </w:t>
      </w:r>
      <w:r w:rsidR="004740C7" w:rsidRPr="00472546">
        <w:rPr>
          <w:rFonts w:ascii="Arial" w:hAnsi="Arial" w:cs="Arial"/>
          <w:b/>
        </w:rPr>
        <w:t>1</w:t>
      </w:r>
      <w:r w:rsidR="006F6DF9">
        <w:rPr>
          <w:rFonts w:ascii="Arial" w:hAnsi="Arial" w:cs="Arial"/>
          <w:b/>
        </w:rPr>
        <w:t>3</w:t>
      </w:r>
      <w:r w:rsidR="00472546" w:rsidRPr="001310D6">
        <w:rPr>
          <w:rFonts w:ascii="Arial" w:hAnsi="Arial" w:cs="Arial"/>
          <w:b/>
        </w:rPr>
        <w:t>°</w:t>
      </w:r>
      <w:r w:rsidR="00B54789" w:rsidRPr="00105855">
        <w:rPr>
          <w:rFonts w:ascii="Arial" w:hAnsi="Arial" w:cs="Arial"/>
        </w:rPr>
        <w:t xml:space="preserve"> - </w:t>
      </w:r>
      <w:r w:rsidR="00260824" w:rsidRPr="00105855">
        <w:rPr>
          <w:rFonts w:ascii="Arial" w:hAnsi="Arial" w:cs="Arial"/>
        </w:rPr>
        <w:t xml:space="preserve">As solicitações serão analisadas e pontuadas pelas </w:t>
      </w:r>
      <w:r w:rsidR="00260824" w:rsidRPr="0077152B">
        <w:rPr>
          <w:rFonts w:ascii="Arial" w:hAnsi="Arial" w:cs="Arial"/>
        </w:rPr>
        <w:t xml:space="preserve">Câmaras Técnicas pertinentes, observadas as normas do MPO </w:t>
      </w:r>
      <w:r w:rsidR="00807C80">
        <w:rPr>
          <w:rFonts w:ascii="Arial" w:hAnsi="Arial" w:cs="Arial"/>
        </w:rPr>
        <w:t>e de acordo com os critérios:</w:t>
      </w:r>
    </w:p>
    <w:p w:rsidR="00D12E84" w:rsidRPr="0092480C" w:rsidRDefault="00824CBE" w:rsidP="00D12E84">
      <w:pPr>
        <w:pStyle w:val="Pargrafoda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</w:rPr>
      </w:pPr>
      <w:r w:rsidRPr="0092480C">
        <w:rPr>
          <w:rFonts w:ascii="Arial" w:hAnsi="Arial" w:cs="Arial"/>
          <w:color w:val="000000"/>
        </w:rPr>
        <w:t>Programas de Restauração Florestal</w:t>
      </w:r>
      <w:r w:rsidR="00D12E84" w:rsidRPr="0092480C">
        <w:rPr>
          <w:rFonts w:ascii="Arial" w:hAnsi="Arial" w:cs="Arial"/>
        </w:rPr>
        <w:t xml:space="preserve"> </w:t>
      </w:r>
      <w:r w:rsidRPr="0092480C">
        <w:rPr>
          <w:rFonts w:ascii="Arial" w:hAnsi="Arial" w:cs="Arial"/>
        </w:rPr>
        <w:t>(</w:t>
      </w:r>
      <w:proofErr w:type="spellStart"/>
      <w:r w:rsidRPr="0092480C">
        <w:rPr>
          <w:rFonts w:ascii="Arial" w:hAnsi="Arial" w:cs="Arial"/>
        </w:rPr>
        <w:t>sub-PDC</w:t>
      </w:r>
      <w:proofErr w:type="spellEnd"/>
      <w:r w:rsidRPr="0092480C">
        <w:rPr>
          <w:rFonts w:ascii="Arial" w:hAnsi="Arial" w:cs="Arial"/>
        </w:rPr>
        <w:t xml:space="preserve"> </w:t>
      </w:r>
      <w:proofErr w:type="gramStart"/>
      <w:r w:rsidRPr="0092480C">
        <w:rPr>
          <w:rFonts w:ascii="Arial" w:hAnsi="Arial" w:cs="Arial"/>
        </w:rPr>
        <w:t>1.2)</w:t>
      </w:r>
      <w:r w:rsidR="00D12E84" w:rsidRPr="0092480C">
        <w:rPr>
          <w:rFonts w:ascii="Arial" w:hAnsi="Arial" w:cs="Arial"/>
        </w:rPr>
        <w:t>-</w:t>
      </w:r>
      <w:proofErr w:type="gramEnd"/>
      <w:r w:rsidR="00D12E84" w:rsidRPr="0092480C">
        <w:rPr>
          <w:rFonts w:ascii="Arial" w:hAnsi="Arial" w:cs="Arial"/>
        </w:rPr>
        <w:t xml:space="preserve"> Deliberação CBH-TJ nº 06/2013;</w:t>
      </w:r>
    </w:p>
    <w:p w:rsidR="00824CBE" w:rsidRPr="0092480C" w:rsidRDefault="00824CBE" w:rsidP="00824CBE">
      <w:pPr>
        <w:pStyle w:val="Pargrafoda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</w:rPr>
      </w:pPr>
      <w:r w:rsidRPr="0092480C">
        <w:rPr>
          <w:rFonts w:ascii="Arial" w:hAnsi="Arial" w:cs="Arial"/>
          <w:color w:val="000000"/>
        </w:rPr>
        <w:t>Execução de Restauração Florestal (</w:t>
      </w:r>
      <w:proofErr w:type="spellStart"/>
      <w:r w:rsidRPr="0092480C">
        <w:rPr>
          <w:rFonts w:ascii="Arial" w:hAnsi="Arial" w:cs="Arial"/>
        </w:rPr>
        <w:t>sub-PDC</w:t>
      </w:r>
      <w:proofErr w:type="spellEnd"/>
      <w:r w:rsidRPr="0092480C">
        <w:rPr>
          <w:rFonts w:ascii="Arial" w:hAnsi="Arial" w:cs="Arial"/>
        </w:rPr>
        <w:t xml:space="preserve"> </w:t>
      </w:r>
      <w:proofErr w:type="gramStart"/>
      <w:r w:rsidRPr="0092480C">
        <w:rPr>
          <w:rFonts w:ascii="Arial" w:hAnsi="Arial" w:cs="Arial"/>
        </w:rPr>
        <w:t>4.2)-</w:t>
      </w:r>
      <w:proofErr w:type="gramEnd"/>
      <w:r w:rsidRPr="0092480C">
        <w:rPr>
          <w:rFonts w:ascii="Arial" w:hAnsi="Arial" w:cs="Arial"/>
        </w:rPr>
        <w:t xml:space="preserve"> Deliberação CBH-TJ nº 06/2013;</w:t>
      </w:r>
    </w:p>
    <w:p w:rsidR="00D12E84" w:rsidRPr="0092480C" w:rsidRDefault="00824CBE" w:rsidP="00807C80">
      <w:pPr>
        <w:pStyle w:val="Pargrafoda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</w:rPr>
      </w:pPr>
      <w:r w:rsidRPr="0092480C">
        <w:rPr>
          <w:rFonts w:ascii="Arial" w:hAnsi="Arial" w:cs="Arial"/>
        </w:rPr>
        <w:t>PDC 8- Capacitação e Comunicação Social</w:t>
      </w:r>
      <w:r w:rsidR="00D12E84" w:rsidRPr="0092480C">
        <w:rPr>
          <w:rFonts w:ascii="Arial" w:hAnsi="Arial" w:cs="Arial"/>
        </w:rPr>
        <w:t xml:space="preserve"> - Deliberação CBH-TJ nº 06/2017;</w:t>
      </w:r>
    </w:p>
    <w:p w:rsidR="00824CBE" w:rsidRPr="0092480C" w:rsidRDefault="00824CBE" w:rsidP="00824CBE">
      <w:pPr>
        <w:pStyle w:val="Pargrafoda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</w:rPr>
      </w:pPr>
      <w:r w:rsidRPr="0092480C">
        <w:rPr>
          <w:rFonts w:ascii="Arial" w:hAnsi="Arial" w:cs="Arial"/>
        </w:rPr>
        <w:t xml:space="preserve">Demais </w:t>
      </w:r>
      <w:proofErr w:type="spellStart"/>
      <w:r w:rsidRPr="0092480C">
        <w:rPr>
          <w:rFonts w:ascii="Arial" w:hAnsi="Arial" w:cs="Arial"/>
        </w:rPr>
        <w:t>sub-PDCs</w:t>
      </w:r>
      <w:proofErr w:type="spellEnd"/>
      <w:r w:rsidRPr="0092480C">
        <w:rPr>
          <w:rFonts w:ascii="Arial" w:hAnsi="Arial" w:cs="Arial"/>
        </w:rPr>
        <w:t xml:space="preserve"> - Anexo I</w:t>
      </w:r>
      <w:r w:rsidR="007C2989" w:rsidRPr="0092480C">
        <w:rPr>
          <w:rFonts w:ascii="Arial" w:hAnsi="Arial" w:cs="Arial"/>
        </w:rPr>
        <w:t>I</w:t>
      </w:r>
      <w:r w:rsidRPr="0092480C">
        <w:rPr>
          <w:rFonts w:ascii="Arial" w:hAnsi="Arial" w:cs="Arial"/>
        </w:rPr>
        <w:t xml:space="preserve"> desta Deliberação;</w:t>
      </w:r>
    </w:p>
    <w:p w:rsidR="006F6DF9" w:rsidRPr="0092480C" w:rsidRDefault="006F6DF9" w:rsidP="00824CBE">
      <w:pPr>
        <w:pStyle w:val="Pargrafoda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</w:rPr>
      </w:pPr>
      <w:r w:rsidRPr="0092480C">
        <w:rPr>
          <w:rFonts w:ascii="Arial" w:hAnsi="Arial" w:cs="Arial"/>
        </w:rPr>
        <w:t xml:space="preserve">Projetos de demanda induzida - </w:t>
      </w:r>
      <w:r w:rsidR="008C72AE" w:rsidRPr="0092480C">
        <w:rPr>
          <w:rFonts w:ascii="Arial" w:hAnsi="Arial" w:cs="Arial"/>
        </w:rPr>
        <w:t>Fica a Câmara Técnica de Planejamento e Gestão responsável por analisar as solicitações de demanda induzida apresentadas e escolher o</w:t>
      </w:r>
      <w:r w:rsidRPr="0092480C">
        <w:rPr>
          <w:rFonts w:ascii="Arial" w:hAnsi="Arial" w:cs="Arial"/>
        </w:rPr>
        <w:t xml:space="preserve"> tomador pelo projeto que mais se adequar ao solicitado</w:t>
      </w:r>
    </w:p>
    <w:p w:rsidR="00981914" w:rsidRPr="0092480C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92480C">
        <w:rPr>
          <w:rFonts w:ascii="Arial" w:hAnsi="Arial" w:cs="Arial"/>
        </w:rPr>
        <w:t>A Câmara Técnica de Planejamento e Gestão e os Coordenadores das demais Câmaras Técnicas serão os responsáveis pela classificação</w:t>
      </w:r>
      <w:r w:rsidR="00824CBE" w:rsidRPr="0092480C">
        <w:rPr>
          <w:rFonts w:ascii="Arial" w:hAnsi="Arial" w:cs="Arial"/>
        </w:rPr>
        <w:t xml:space="preserve">, que deverá ser feita por </w:t>
      </w:r>
      <w:proofErr w:type="spellStart"/>
      <w:r w:rsidR="00824CBE" w:rsidRPr="0092480C">
        <w:rPr>
          <w:rFonts w:ascii="Arial" w:hAnsi="Arial" w:cs="Arial"/>
        </w:rPr>
        <w:t>sub-PDC</w:t>
      </w:r>
      <w:proofErr w:type="spellEnd"/>
      <w:r w:rsidRPr="0092480C">
        <w:rPr>
          <w:rFonts w:ascii="Arial" w:hAnsi="Arial" w:cs="Arial"/>
        </w:rPr>
        <w:t xml:space="preserve"> e apresentação </w:t>
      </w:r>
      <w:r w:rsidR="00260824" w:rsidRPr="0092480C">
        <w:rPr>
          <w:rFonts w:ascii="Arial" w:hAnsi="Arial" w:cs="Arial"/>
        </w:rPr>
        <w:t xml:space="preserve">dos resultados </w:t>
      </w:r>
      <w:r w:rsidRPr="0092480C">
        <w:rPr>
          <w:rFonts w:ascii="Arial" w:hAnsi="Arial" w:cs="Arial"/>
        </w:rPr>
        <w:t xml:space="preserve">à Plenária do CBH-TJ. 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92480C">
        <w:rPr>
          <w:rFonts w:ascii="Arial" w:hAnsi="Arial" w:cs="Arial"/>
        </w:rPr>
        <w:lastRenderedPageBreak/>
        <w:t>§ 1</w:t>
      </w:r>
      <w:r w:rsidR="00D74300" w:rsidRPr="0092480C">
        <w:rPr>
          <w:rFonts w:ascii="Arial" w:hAnsi="Arial" w:cs="Arial"/>
        </w:rPr>
        <w:t>°</w:t>
      </w:r>
      <w:r w:rsidR="00260824" w:rsidRPr="0092480C">
        <w:rPr>
          <w:rFonts w:ascii="Arial" w:hAnsi="Arial" w:cs="Arial"/>
        </w:rPr>
        <w:t xml:space="preserve"> Os interessados direta ou indiretamente</w:t>
      </w:r>
      <w:r w:rsidRPr="0092480C">
        <w:rPr>
          <w:rFonts w:ascii="Arial" w:hAnsi="Arial" w:cs="Arial"/>
        </w:rPr>
        <w:t xml:space="preserve"> envolvidos no pedido de recurso</w:t>
      </w:r>
      <w:r w:rsidR="00260824" w:rsidRPr="0092480C">
        <w:rPr>
          <w:rFonts w:ascii="Arial" w:hAnsi="Arial" w:cs="Arial"/>
        </w:rPr>
        <w:t>s</w:t>
      </w:r>
      <w:r w:rsidR="00260824" w:rsidRPr="00105855">
        <w:rPr>
          <w:rFonts w:ascii="Arial" w:hAnsi="Arial" w:cs="Arial"/>
        </w:rPr>
        <w:t xml:space="preserve"> financeiros, membros ou não da Plenária do</w:t>
      </w:r>
      <w:r w:rsidRPr="00105855">
        <w:rPr>
          <w:rFonts w:ascii="Arial" w:hAnsi="Arial" w:cs="Arial"/>
        </w:rPr>
        <w:t xml:space="preserve"> Comitê de Bacia, não poderão participar da análise, pontuação e classificação das solicitações, participando somente como ouvintes, podendo se manifestar somente quando solicitados pelos membros das Câmaras Técnicas. 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§ 2</w:t>
      </w:r>
      <w:r w:rsidR="00D74300" w:rsidRPr="00105855">
        <w:rPr>
          <w:rFonts w:ascii="Arial" w:hAnsi="Arial" w:cs="Arial"/>
        </w:rPr>
        <w:t>°</w:t>
      </w:r>
      <w:r w:rsidRPr="00105855">
        <w:rPr>
          <w:rFonts w:ascii="Arial" w:hAnsi="Arial" w:cs="Arial"/>
        </w:rPr>
        <w:t xml:space="preserve"> Os membros das Câmaras Téc</w:t>
      </w:r>
      <w:r w:rsidR="00260824" w:rsidRPr="00105855">
        <w:rPr>
          <w:rFonts w:ascii="Arial" w:hAnsi="Arial" w:cs="Arial"/>
        </w:rPr>
        <w:t>nicas que participam direta ou indiretamente</w:t>
      </w:r>
      <w:r w:rsidRPr="00105855">
        <w:rPr>
          <w:rFonts w:ascii="Arial" w:hAnsi="Arial" w:cs="Arial"/>
        </w:rPr>
        <w:t xml:space="preserve"> de alguma solicitação como tomador, responsável técnico ou como representante de instituição parceira do projeto proponente, não poderão participar da análise, pontuação e classificação do proje</w:t>
      </w:r>
      <w:r w:rsidR="00260824" w:rsidRPr="00105855">
        <w:rPr>
          <w:rFonts w:ascii="Arial" w:hAnsi="Arial" w:cs="Arial"/>
        </w:rPr>
        <w:t>to no qual estiverem envolvido</w:t>
      </w:r>
      <w:r w:rsidR="00C42FC9" w:rsidRPr="00105855">
        <w:rPr>
          <w:rFonts w:ascii="Arial" w:hAnsi="Arial" w:cs="Arial"/>
        </w:rPr>
        <w:t>, podendo se manifestar somente quando solicitados pelos membros das Câmaras Técnicas.</w:t>
      </w:r>
    </w:p>
    <w:p w:rsidR="00D74300" w:rsidRDefault="00D74300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 xml:space="preserve">§ 3° No caso de projetos </w:t>
      </w:r>
      <w:r w:rsidR="004024AD" w:rsidRPr="00105855">
        <w:rPr>
          <w:rFonts w:ascii="Arial" w:hAnsi="Arial" w:cs="Arial"/>
        </w:rPr>
        <w:t xml:space="preserve">que envolvam </w:t>
      </w:r>
      <w:r w:rsidR="007F3FBC" w:rsidRPr="00105855">
        <w:rPr>
          <w:rFonts w:ascii="Arial" w:hAnsi="Arial" w:cs="Arial"/>
        </w:rPr>
        <w:t>Planos/Programas e Serviços de Conservação, Recu</w:t>
      </w:r>
      <w:r w:rsidR="004024AD" w:rsidRPr="00105855">
        <w:rPr>
          <w:rFonts w:ascii="Arial" w:hAnsi="Arial" w:cs="Arial"/>
        </w:rPr>
        <w:t>peração e Proteção de Áreas de P</w:t>
      </w:r>
      <w:r w:rsidR="007F3FBC" w:rsidRPr="00105855">
        <w:rPr>
          <w:rFonts w:ascii="Arial" w:hAnsi="Arial" w:cs="Arial"/>
        </w:rPr>
        <w:t>roteção Permanente,</w:t>
      </w:r>
      <w:r w:rsidRPr="00105855">
        <w:rPr>
          <w:rFonts w:ascii="Arial" w:hAnsi="Arial" w:cs="Arial"/>
        </w:rPr>
        <w:t xml:space="preserve"> as solicitações serão avaliadas por critérios específicos de acordo com a Deliberação </w:t>
      </w:r>
      <w:r w:rsidR="00853822" w:rsidRPr="00105855">
        <w:rPr>
          <w:rFonts w:ascii="Arial" w:hAnsi="Arial" w:cs="Arial"/>
        </w:rPr>
        <w:t>06</w:t>
      </w:r>
      <w:r w:rsidRPr="00105855">
        <w:rPr>
          <w:rFonts w:ascii="Arial" w:hAnsi="Arial" w:cs="Arial"/>
        </w:rPr>
        <w:t xml:space="preserve"> de </w:t>
      </w:r>
      <w:r w:rsidR="00853822" w:rsidRPr="00105855">
        <w:rPr>
          <w:rFonts w:ascii="Arial" w:hAnsi="Arial" w:cs="Arial"/>
        </w:rPr>
        <w:t xml:space="preserve">16 de Dezembro </w:t>
      </w:r>
      <w:r w:rsidRPr="00105855">
        <w:rPr>
          <w:rFonts w:ascii="Arial" w:hAnsi="Arial" w:cs="Arial"/>
        </w:rPr>
        <w:t>de 2013.</w:t>
      </w:r>
    </w:p>
    <w:p w:rsidR="00EA4256" w:rsidRDefault="00EA4256" w:rsidP="00EA4256">
      <w:pPr>
        <w:spacing w:after="240" w:line="360" w:lineRule="auto"/>
        <w:jc w:val="both"/>
        <w:rPr>
          <w:rFonts w:ascii="Arial" w:hAnsi="Arial" w:cs="Arial"/>
        </w:rPr>
      </w:pPr>
      <w:r w:rsidRPr="0052054A">
        <w:rPr>
          <w:rFonts w:ascii="Arial" w:hAnsi="Arial" w:cs="Arial"/>
        </w:rPr>
        <w:t xml:space="preserve">§ 4° No caso de projetos do PDC 8 Capacitação e Comunicação Social, as solicitações serão avaliadas por critérios específicos de acordo com </w:t>
      </w:r>
      <w:r w:rsidR="0052054A" w:rsidRPr="0052054A">
        <w:rPr>
          <w:rFonts w:ascii="Arial" w:hAnsi="Arial" w:cs="Arial"/>
        </w:rPr>
        <w:t xml:space="preserve">o Plano Diretor de Educação Ambiental, conforme </w:t>
      </w:r>
      <w:r w:rsidRPr="0052054A">
        <w:rPr>
          <w:rFonts w:ascii="Arial" w:hAnsi="Arial" w:cs="Arial"/>
        </w:rPr>
        <w:t xml:space="preserve">a Deliberação </w:t>
      </w:r>
      <w:r w:rsidR="0052054A" w:rsidRPr="0052054A">
        <w:rPr>
          <w:rFonts w:ascii="Arial" w:hAnsi="Arial" w:cs="Arial"/>
        </w:rPr>
        <w:t>CBH-TJ nº 06/2017, de 23 de junho de 2017</w:t>
      </w:r>
      <w:r w:rsidRPr="0052054A">
        <w:rPr>
          <w:rFonts w:ascii="Arial" w:hAnsi="Arial" w:cs="Arial"/>
        </w:rPr>
        <w:t>.</w:t>
      </w:r>
    </w:p>
    <w:p w:rsidR="00340B85" w:rsidRPr="00105855" w:rsidRDefault="00340B85" w:rsidP="00EA4256">
      <w:pPr>
        <w:spacing w:after="240" w:line="360" w:lineRule="auto"/>
        <w:jc w:val="both"/>
        <w:rPr>
          <w:rFonts w:ascii="Arial" w:hAnsi="Arial" w:cs="Arial"/>
        </w:rPr>
      </w:pPr>
      <w:r w:rsidRPr="00BA209C">
        <w:rPr>
          <w:rFonts w:ascii="Arial" w:hAnsi="Arial" w:cs="Arial"/>
          <w:b/>
          <w:highlight w:val="yellow"/>
        </w:rPr>
        <w:t>Artigo 14°</w:t>
      </w:r>
      <w:r w:rsidRPr="00BA209C">
        <w:rPr>
          <w:rFonts w:ascii="Arial" w:hAnsi="Arial" w:cs="Arial"/>
          <w:highlight w:val="yellow"/>
        </w:rPr>
        <w:t xml:space="preserve"> - A classificação deverá ser feita por </w:t>
      </w:r>
      <w:proofErr w:type="spellStart"/>
      <w:r w:rsidRPr="00BA209C">
        <w:rPr>
          <w:rFonts w:ascii="Arial" w:hAnsi="Arial" w:cs="Arial"/>
          <w:highlight w:val="yellow"/>
        </w:rPr>
        <w:t>sub-PDC</w:t>
      </w:r>
      <w:proofErr w:type="spellEnd"/>
      <w:r w:rsidRPr="00BA209C">
        <w:rPr>
          <w:rFonts w:ascii="Arial" w:hAnsi="Arial" w:cs="Arial"/>
          <w:highlight w:val="yellow"/>
        </w:rPr>
        <w:t>, de acordo com o Plano de Ação, os projetos melhores pontuados serão atendidos com recursos da Compensação Financeira, em seguida pelos recursos da Cobrança</w:t>
      </w:r>
      <w:r w:rsidR="00BA209C" w:rsidRPr="00BA209C">
        <w:rPr>
          <w:rFonts w:ascii="Arial" w:hAnsi="Arial" w:cs="Arial"/>
          <w:highlight w:val="yellow"/>
        </w:rPr>
        <w:t>, sempre de acordo com os valores disponíveis;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472546">
        <w:rPr>
          <w:rFonts w:ascii="Arial" w:hAnsi="Arial" w:cs="Arial"/>
          <w:b/>
        </w:rPr>
        <w:t xml:space="preserve">Artigo </w:t>
      </w:r>
      <w:r w:rsidR="00C42FC9" w:rsidRPr="00472546">
        <w:rPr>
          <w:rFonts w:ascii="Arial" w:hAnsi="Arial" w:cs="Arial"/>
          <w:b/>
        </w:rPr>
        <w:t>1</w:t>
      </w:r>
      <w:r w:rsidR="00340B85">
        <w:rPr>
          <w:rFonts w:ascii="Arial" w:hAnsi="Arial" w:cs="Arial"/>
          <w:b/>
        </w:rPr>
        <w:t>5</w:t>
      </w:r>
      <w:r w:rsidR="00472546" w:rsidRPr="00472546">
        <w:rPr>
          <w:rFonts w:ascii="Arial" w:hAnsi="Arial" w:cs="Arial"/>
          <w:b/>
        </w:rPr>
        <w:t>°</w:t>
      </w:r>
      <w:r w:rsidR="00C42FC9" w:rsidRPr="00105855">
        <w:rPr>
          <w:rFonts w:ascii="Arial" w:hAnsi="Arial" w:cs="Arial"/>
        </w:rPr>
        <w:t xml:space="preserve"> - </w:t>
      </w:r>
      <w:r w:rsidRPr="00105855">
        <w:rPr>
          <w:rFonts w:ascii="Arial" w:hAnsi="Arial" w:cs="Arial"/>
        </w:rPr>
        <w:t xml:space="preserve">As Câmaras Técnicas poderão indeferir solicitações de recursos financeiros </w:t>
      </w:r>
      <w:r w:rsidR="004067C8" w:rsidRPr="00105855">
        <w:rPr>
          <w:rFonts w:ascii="Arial" w:hAnsi="Arial" w:cs="Arial"/>
        </w:rPr>
        <w:t>se verificada uma ou mais das seguintes ocorrências:</w:t>
      </w:r>
    </w:p>
    <w:p w:rsidR="004067C8" w:rsidRPr="00105855" w:rsidRDefault="004067C8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Os objetivos, temas e ações contidos nas propostas e projetos estão em desacordo com as disposições desta Deliberação, bem como de outras exigências legais, em particular o Plano de Bacias, as recomendações do COFEHIDRO, e demais condicionantes quanto a temas, prazos e programação, aprovadas em deliberações específicas;</w:t>
      </w:r>
    </w:p>
    <w:p w:rsidR="004067C8" w:rsidRPr="00105855" w:rsidRDefault="004067C8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lastRenderedPageBreak/>
        <w:t>Quando o tomador, por negligência, ou incapacidade, perder as plenas condições de elegibilidade para recebimento de recursos provenient</w:t>
      </w:r>
      <w:r w:rsidR="004024AD" w:rsidRPr="00105855">
        <w:rPr>
          <w:rFonts w:ascii="Arial" w:hAnsi="Arial" w:cs="Arial"/>
        </w:rPr>
        <w:t>es do FEHIDRO alocados ao CBH-TJ</w:t>
      </w:r>
      <w:r w:rsidRPr="00105855">
        <w:rPr>
          <w:rFonts w:ascii="Arial" w:hAnsi="Arial" w:cs="Arial"/>
        </w:rPr>
        <w:t>;</w:t>
      </w:r>
    </w:p>
    <w:p w:rsidR="004067C8" w:rsidRPr="00105855" w:rsidRDefault="004067C8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Quando do descumprimento a uma ou mais condições dispostas nesta deliberação seus respectivos incisos e parágrafos;</w:t>
      </w:r>
    </w:p>
    <w:p w:rsidR="004067C8" w:rsidRPr="00105855" w:rsidRDefault="004067C8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Quando as propostas e projetos omitirem no corpo do termo de referência ou em seus anexos, informações e documentos, tornando impossível aos membros das Câmaras Técnicas ou da Secretaria Executiva, concluírem as análises técnicas e administrativas;</w:t>
      </w:r>
    </w:p>
    <w:p w:rsidR="004067C8" w:rsidRPr="00105855" w:rsidRDefault="004067C8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Quando o tomador descumprir o atendimento a prazos e a solicitações de informações, esclarecimentos, complementos ou documentos, emitidos pelos membros das Câmaras Técnicas ou da Secretaria Executiva;</w:t>
      </w:r>
    </w:p>
    <w:p w:rsidR="004067C8" w:rsidRPr="00105855" w:rsidRDefault="004067C8" w:rsidP="003B29F1">
      <w:pPr>
        <w:spacing w:after="240" w:line="360" w:lineRule="auto"/>
        <w:jc w:val="both"/>
        <w:rPr>
          <w:rFonts w:ascii="Arial" w:hAnsi="Arial" w:cs="Arial"/>
        </w:rPr>
      </w:pPr>
      <w:r w:rsidRPr="00105855">
        <w:rPr>
          <w:rFonts w:ascii="Arial" w:hAnsi="Arial" w:cs="Arial"/>
        </w:rPr>
        <w:t>Quando for verificado pelos responsáveis pela análise da proposta, que a mesma apresenta deficiências técnicas, metodológicas e/ou materiais, não sendo possível, com base nas informações fornecidas pelo tomador, concluir quanto à viabilidade e exequibilidade do projeto.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472546">
        <w:rPr>
          <w:rFonts w:ascii="Arial" w:hAnsi="Arial" w:cs="Arial"/>
          <w:b/>
        </w:rPr>
        <w:t>Artigo 1</w:t>
      </w:r>
      <w:r w:rsidR="00340B85">
        <w:rPr>
          <w:rFonts w:ascii="Arial" w:hAnsi="Arial" w:cs="Arial"/>
          <w:b/>
        </w:rPr>
        <w:t>6</w:t>
      </w:r>
      <w:r w:rsidR="00472546" w:rsidRPr="00472546">
        <w:rPr>
          <w:rFonts w:ascii="Arial" w:hAnsi="Arial" w:cs="Arial"/>
          <w:b/>
        </w:rPr>
        <w:t>°</w:t>
      </w:r>
      <w:r w:rsidR="00D74300" w:rsidRPr="00105855">
        <w:rPr>
          <w:rFonts w:ascii="Arial" w:hAnsi="Arial" w:cs="Arial"/>
        </w:rPr>
        <w:t xml:space="preserve"> - </w:t>
      </w:r>
      <w:r w:rsidRPr="00105855">
        <w:rPr>
          <w:rFonts w:ascii="Arial" w:hAnsi="Arial" w:cs="Arial"/>
        </w:rPr>
        <w:t xml:space="preserve">As solicitações que após a hierarquização ficarem fora da lista de aprovação para financiamento, ficarão em lista de espera única e poderão ser contempladas caso haja sobra de recursos ou cancelamentos de outras solicitações, desde que isso ocorra no mesmo ano. </w:t>
      </w:r>
    </w:p>
    <w:p w:rsidR="00981914" w:rsidRPr="00105855" w:rsidRDefault="00981914" w:rsidP="003B29F1">
      <w:pPr>
        <w:spacing w:after="240" w:line="360" w:lineRule="auto"/>
        <w:jc w:val="both"/>
        <w:rPr>
          <w:rFonts w:ascii="Arial" w:hAnsi="Arial" w:cs="Arial"/>
        </w:rPr>
      </w:pPr>
      <w:r w:rsidRPr="00472546">
        <w:rPr>
          <w:rFonts w:ascii="Arial" w:hAnsi="Arial" w:cs="Arial"/>
          <w:b/>
        </w:rPr>
        <w:t>Artigo 1</w:t>
      </w:r>
      <w:r w:rsidR="00340B85">
        <w:rPr>
          <w:rFonts w:ascii="Arial" w:hAnsi="Arial" w:cs="Arial"/>
          <w:b/>
        </w:rPr>
        <w:t>7</w:t>
      </w:r>
      <w:r w:rsidR="00472546" w:rsidRPr="00472546">
        <w:rPr>
          <w:rFonts w:ascii="Arial" w:hAnsi="Arial" w:cs="Arial"/>
          <w:b/>
        </w:rPr>
        <w:t>°</w:t>
      </w:r>
      <w:r w:rsidR="00D74300" w:rsidRPr="00105855">
        <w:rPr>
          <w:rFonts w:ascii="Arial" w:hAnsi="Arial" w:cs="Arial"/>
        </w:rPr>
        <w:t xml:space="preserve"> - </w:t>
      </w:r>
      <w:r w:rsidRPr="00105855">
        <w:rPr>
          <w:rFonts w:ascii="Arial" w:hAnsi="Arial" w:cs="Arial"/>
        </w:rPr>
        <w:t>Fica prevista a possibilidade de modificação, anualmente, da metodologia de pontuação e da deliberação, desde que a proposta seja elaborada e aprovada no ano anterior ao protocolo de projetos e a nova metodologia seja amplamente divulgada.</w:t>
      </w:r>
    </w:p>
    <w:p w:rsidR="00981914" w:rsidRDefault="00920CB5" w:rsidP="003B29F1">
      <w:pPr>
        <w:spacing w:after="240" w:line="360" w:lineRule="auto"/>
        <w:jc w:val="both"/>
        <w:rPr>
          <w:rFonts w:ascii="Arial" w:hAnsi="Arial" w:cs="Arial"/>
        </w:rPr>
      </w:pPr>
      <w:r w:rsidRPr="00472546">
        <w:rPr>
          <w:rFonts w:ascii="Arial" w:hAnsi="Arial" w:cs="Arial"/>
          <w:b/>
        </w:rPr>
        <w:t>Artigo 1</w:t>
      </w:r>
      <w:r w:rsidR="00340B85">
        <w:rPr>
          <w:rFonts w:ascii="Arial" w:hAnsi="Arial" w:cs="Arial"/>
          <w:b/>
        </w:rPr>
        <w:t>8</w:t>
      </w:r>
      <w:r w:rsidR="00472546" w:rsidRPr="00472546">
        <w:rPr>
          <w:rFonts w:ascii="Arial" w:hAnsi="Arial" w:cs="Arial"/>
          <w:b/>
        </w:rPr>
        <w:t>°</w:t>
      </w:r>
      <w:r w:rsidRPr="00105855">
        <w:rPr>
          <w:rFonts w:ascii="Arial" w:hAnsi="Arial" w:cs="Arial"/>
        </w:rPr>
        <w:t xml:space="preserve"> -</w:t>
      </w:r>
      <w:r w:rsidR="008F3D08" w:rsidRPr="00105855">
        <w:rPr>
          <w:rFonts w:ascii="Arial" w:hAnsi="Arial" w:cs="Arial"/>
        </w:rPr>
        <w:t xml:space="preserve"> </w:t>
      </w:r>
      <w:r w:rsidR="00981914" w:rsidRPr="00105855">
        <w:rPr>
          <w:rFonts w:ascii="Arial" w:hAnsi="Arial" w:cs="Arial"/>
        </w:rPr>
        <w:t>Esta Deliberação entra em vigor na data de sua aprovação</w:t>
      </w:r>
      <w:r w:rsidR="0077213C">
        <w:rPr>
          <w:rFonts w:ascii="Arial" w:hAnsi="Arial" w:cs="Arial"/>
        </w:rPr>
        <w:t>, devendo ser publicada no Diário Oficial do Estado</w:t>
      </w:r>
      <w:r w:rsidR="00981914" w:rsidRPr="00105855">
        <w:rPr>
          <w:rFonts w:ascii="Arial" w:hAnsi="Arial" w:cs="Arial"/>
        </w:rPr>
        <w:t>.</w:t>
      </w:r>
    </w:p>
    <w:p w:rsidR="00DC6423" w:rsidRDefault="00DC6423">
      <w:pPr>
        <w:rPr>
          <w:rFonts w:ascii="Arial" w:hAnsi="Arial" w:cs="Arial"/>
        </w:rPr>
        <w:sectPr w:rsidR="00DC6423" w:rsidSect="003974F8">
          <w:headerReference w:type="default" r:id="rId9"/>
          <w:pgSz w:w="11906" w:h="16838" w:code="9"/>
          <w:pgMar w:top="851" w:right="1346" w:bottom="851" w:left="1418" w:header="709" w:footer="709" w:gutter="0"/>
          <w:cols w:space="708"/>
          <w:docGrid w:linePitch="360"/>
        </w:sectPr>
      </w:pPr>
    </w:p>
    <w:p w:rsidR="007C2989" w:rsidRDefault="007C2989">
      <w:pPr>
        <w:rPr>
          <w:rFonts w:ascii="Arial" w:hAnsi="Arial" w:cs="Arial"/>
        </w:rPr>
      </w:pPr>
    </w:p>
    <w:p w:rsidR="007C2989" w:rsidRDefault="007C2989" w:rsidP="003B29F1">
      <w:pPr>
        <w:spacing w:after="240" w:line="360" w:lineRule="auto"/>
        <w:jc w:val="both"/>
        <w:rPr>
          <w:rFonts w:ascii="Arial" w:hAnsi="Arial" w:cs="Arial"/>
          <w:b/>
        </w:rPr>
      </w:pPr>
      <w:r w:rsidRPr="007C2989">
        <w:rPr>
          <w:rFonts w:ascii="Arial" w:hAnsi="Arial" w:cs="Arial"/>
          <w:b/>
        </w:rPr>
        <w:t xml:space="preserve">ANEXO I – </w:t>
      </w:r>
      <w:r w:rsidR="004506CF">
        <w:rPr>
          <w:rFonts w:ascii="Arial" w:hAnsi="Arial" w:cs="Arial"/>
          <w:b/>
        </w:rPr>
        <w:t xml:space="preserve">Relatório de Prioridades – </w:t>
      </w:r>
      <w:r w:rsidRPr="007C2989">
        <w:rPr>
          <w:rFonts w:ascii="Arial" w:hAnsi="Arial" w:cs="Arial"/>
          <w:b/>
        </w:rPr>
        <w:t>Ações</w:t>
      </w:r>
      <w:r w:rsidR="004506CF">
        <w:rPr>
          <w:rFonts w:ascii="Arial" w:hAnsi="Arial" w:cs="Arial"/>
          <w:b/>
        </w:rPr>
        <w:t xml:space="preserve"> Prioritárias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154"/>
        <w:gridCol w:w="4269"/>
        <w:gridCol w:w="1477"/>
      </w:tblGrid>
      <w:tr w:rsidR="00DC6423" w:rsidRPr="00D1595F" w:rsidTr="00E062BC">
        <w:trPr>
          <w:trHeight w:val="3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1595F">
              <w:rPr>
                <w:rFonts w:ascii="Arial" w:hAnsi="Arial" w:cs="Arial"/>
                <w:b/>
                <w:bCs/>
                <w:color w:val="000000"/>
              </w:rPr>
              <w:t>sub-PDC</w:t>
            </w:r>
            <w:proofErr w:type="spellEnd"/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595F">
              <w:rPr>
                <w:rFonts w:ascii="Arial" w:hAnsi="Arial" w:cs="Arial"/>
                <w:b/>
                <w:bCs/>
                <w:color w:val="000000"/>
              </w:rPr>
              <w:t>Linhas de Ação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595F">
              <w:rPr>
                <w:rFonts w:ascii="Arial" w:hAnsi="Arial" w:cs="Arial"/>
                <w:b/>
                <w:bCs/>
                <w:color w:val="000000"/>
              </w:rPr>
              <w:t>Ação Esperada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595F">
              <w:rPr>
                <w:rFonts w:ascii="Arial" w:hAnsi="Arial" w:cs="Arial"/>
                <w:b/>
                <w:bCs/>
                <w:color w:val="000000"/>
              </w:rPr>
              <w:t>Prioridade</w:t>
            </w:r>
          </w:p>
        </w:tc>
      </w:tr>
      <w:tr w:rsidR="00DC6423" w:rsidRPr="00D1595F" w:rsidTr="00E062BC">
        <w:trPr>
          <w:trHeight w:val="60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595F">
              <w:rPr>
                <w:rFonts w:ascii="Arial" w:hAnsi="Arial" w:cs="Arial"/>
                <w:b/>
                <w:bCs/>
                <w:color w:val="000000"/>
              </w:rPr>
              <w:t>3.1 </w:t>
            </w:r>
          </w:p>
        </w:tc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 xml:space="preserve">Projetos, implantação, ampliação e melhorias de redes de coleta e de estações de tratamento de esgotamento sanitário 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Projeto, Construção e Manutenção de Estação de tratamento de esgotos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C6423" w:rsidRPr="00D1595F" w:rsidTr="00E062BC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Interceptor, elevatória e emissários por recalque ou gravidade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Reforma de estações de tratamento de efluentes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Rede coletora e coletor tronco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Tratamento e disposição de lodo de ETE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Saneamento rural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Eliminar ligações irregulares de águas pluviais nas redes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C6423" w:rsidRPr="00D1595F" w:rsidTr="00E062BC">
        <w:trPr>
          <w:trHeight w:val="9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Implantação de obra ou aquisição/instalação de materiais ou equipamento compreendendo o sistema de esgotos sanitários, total ou isoladamente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C6423" w:rsidRPr="00D1595F" w:rsidTr="00E062BC">
        <w:trPr>
          <w:trHeight w:val="120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595F">
              <w:rPr>
                <w:rFonts w:ascii="Arial" w:hAnsi="Arial" w:cs="Arial"/>
                <w:b/>
                <w:bCs/>
                <w:color w:val="000000"/>
              </w:rPr>
              <w:t>3.2</w:t>
            </w:r>
          </w:p>
        </w:tc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Sistema de gestão e gerenciamento de resíduos sólidos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Projetos executivo e instalações de adequação da coleta e disposição final de resíduos sólidos, que comprovadamente comprometam a qualidade dos recursos hídricos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C6423" w:rsidRPr="00D1595F" w:rsidTr="00E062BC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Soluções integradas para gerenciamento adequado de resíduos na UGRHI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C6423" w:rsidRPr="00D1595F" w:rsidTr="00E062BC">
        <w:trPr>
          <w:trHeight w:val="675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21445B" w:rsidRDefault="00514E5C" w:rsidP="00340B85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 xml:space="preserve">Execução de </w:t>
            </w:r>
            <w:bookmarkStart w:id="0" w:name="_GoBack"/>
            <w:bookmarkEnd w:id="0"/>
            <w:r w:rsidR="00DC6423" w:rsidRPr="0021445B">
              <w:rPr>
                <w:rFonts w:ascii="Arial" w:hAnsi="Arial" w:cs="Arial"/>
                <w:color w:val="000000"/>
                <w:highlight w:val="yellow"/>
              </w:rPr>
              <w:t>Programa de controle de geração de Resíduo de Construção Civil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21445B" w:rsidRDefault="00DC6423" w:rsidP="00340B85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21445B">
              <w:rPr>
                <w:rFonts w:ascii="Arial" w:hAnsi="Arial" w:cs="Arial"/>
                <w:color w:val="000000"/>
                <w:highlight w:val="yellow"/>
              </w:rPr>
              <w:t>2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Ampliação da coleta de resíduos sólidos urbanos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Implantação de coleta seletiva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Instalação de usinas de compostagem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C6423" w:rsidRPr="00D1595F" w:rsidTr="00E062BC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Ações referente a Coleta e Destinação de materiais recicláveis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 xml:space="preserve"> Saneamento rural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C6423" w:rsidRPr="00D1595F" w:rsidTr="00E062BC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Tratamento e disposição de lodo de ETA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C6423" w:rsidRPr="00D1595F" w:rsidTr="00E062BC">
        <w:trPr>
          <w:trHeight w:val="9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Coleta, transporte e tratamento de efluentes dos sistemas de disposição final dos resíduos sólidos urbanos (chorume)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DC6423" w:rsidRDefault="00DC6423" w:rsidP="00DC6423">
      <w:pPr>
        <w:tabs>
          <w:tab w:val="left" w:pos="1560"/>
        </w:tabs>
      </w:pPr>
    </w:p>
    <w:p w:rsidR="00DC6423" w:rsidRDefault="00DC6423" w:rsidP="00DC6423">
      <w:pPr>
        <w:tabs>
          <w:tab w:val="left" w:pos="1560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154"/>
        <w:gridCol w:w="4269"/>
        <w:gridCol w:w="1477"/>
      </w:tblGrid>
      <w:tr w:rsidR="00E062BC" w:rsidRPr="00D1595F" w:rsidTr="003938C9">
        <w:trPr>
          <w:trHeight w:val="60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595F">
              <w:rPr>
                <w:rFonts w:ascii="Arial" w:hAnsi="Arial" w:cs="Arial"/>
                <w:b/>
                <w:bCs/>
                <w:color w:val="000000"/>
              </w:rPr>
              <w:t>3.3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007350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007350">
              <w:rPr>
                <w:rFonts w:ascii="Arial" w:hAnsi="Arial" w:cs="Arial"/>
                <w:color w:val="000000"/>
              </w:rPr>
              <w:t>Sistemas de drenagem de águas públicas das áreas identificadas como críticas no PBH-TJ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007350" w:rsidRDefault="00E062BC" w:rsidP="00340B85">
            <w:pPr>
              <w:rPr>
                <w:rFonts w:ascii="Arial" w:hAnsi="Arial" w:cs="Arial"/>
                <w:color w:val="000000"/>
              </w:rPr>
            </w:pPr>
            <w:r w:rsidRPr="00007350">
              <w:rPr>
                <w:rFonts w:ascii="Arial" w:hAnsi="Arial" w:cs="Arial"/>
                <w:color w:val="000000"/>
              </w:rPr>
              <w:t>Serviços e obras para desassoreamento, recuperação, retificação e canalização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007350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00735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062BC" w:rsidRPr="00D1595F" w:rsidTr="003938C9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Projeto  executivo para prevenção e defesa contra inundações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062BC" w:rsidRPr="00D1595F" w:rsidTr="003938C9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Default="00E062BC" w:rsidP="00E062BC">
            <w:pPr>
              <w:tabs>
                <w:tab w:val="left" w:pos="1560"/>
              </w:tabs>
            </w:pPr>
            <w:r w:rsidRPr="00D1595F">
              <w:rPr>
                <w:rFonts w:ascii="Arial" w:hAnsi="Arial" w:cs="Arial"/>
                <w:color w:val="000000"/>
              </w:rPr>
              <w:t xml:space="preserve">Implantação de galerias </w:t>
            </w:r>
            <w:proofErr w:type="spellStart"/>
            <w:r w:rsidRPr="00D1595F">
              <w:rPr>
                <w:rFonts w:ascii="Arial" w:hAnsi="Arial" w:cs="Arial"/>
                <w:color w:val="000000"/>
              </w:rPr>
              <w:t>pluvais</w:t>
            </w:r>
            <w:proofErr w:type="spellEnd"/>
          </w:p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C6423" w:rsidRPr="00D1595F" w:rsidTr="003938C9">
        <w:trPr>
          <w:trHeight w:val="90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595F">
              <w:rPr>
                <w:rFonts w:ascii="Arial" w:hAnsi="Arial" w:cs="Arial"/>
                <w:b/>
                <w:bCs/>
                <w:color w:val="000000"/>
              </w:rPr>
              <w:t>3.4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Prevenção e controle de processos erosivos das áreas identificadas como críticas no PBH-TJ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Recuperação de áreas degradadas, voçorocas e controle de erosão em estradas rurais, que estejam comprovadamente comprometendo os cursos d’ água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C6423" w:rsidRPr="00D1595F" w:rsidTr="003938C9">
        <w:trPr>
          <w:trHeight w:val="9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Recuperação de erosões com bioengenharia de solos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1595F">
              <w:rPr>
                <w:rFonts w:ascii="Arial" w:hAnsi="Arial" w:cs="Arial"/>
                <w:color w:val="000000"/>
              </w:rPr>
              <w:t>em áreas que estejam comprovadamente comprometendo os cursos d’ água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C6423" w:rsidRPr="00D1595F" w:rsidTr="003938C9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Serviços e obras para prevenção e controle de erosões do solo e assoreamento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C6423" w:rsidRPr="00D1595F" w:rsidTr="003938C9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Reflorestamento e recomposição de vegetação ciliar de áreas erodidas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C6423" w:rsidRPr="00D1595F" w:rsidTr="003938C9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Projeto básico ou executivo para prevenção e defesa contra erosão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3" w:rsidRPr="00D1595F" w:rsidRDefault="00DC6423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3938C9" w:rsidRPr="00D1595F" w:rsidTr="003938C9">
        <w:trPr>
          <w:trHeight w:val="30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595F">
              <w:rPr>
                <w:rFonts w:ascii="Arial" w:hAnsi="Arial" w:cs="Arial"/>
                <w:b/>
                <w:bCs/>
                <w:color w:val="000000"/>
              </w:rPr>
              <w:t>5.1</w:t>
            </w:r>
          </w:p>
        </w:tc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Implantação do projeto de combate às perdas de água no abastecimento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 xml:space="preserve">Pesquisa de vazamento, </w:t>
            </w:r>
            <w:proofErr w:type="spellStart"/>
            <w:r w:rsidRPr="00D1595F">
              <w:rPr>
                <w:rFonts w:ascii="Arial" w:hAnsi="Arial" w:cs="Arial"/>
                <w:color w:val="000000"/>
              </w:rPr>
              <w:t>pitometria</w:t>
            </w:r>
            <w:proofErr w:type="spellEnd"/>
            <w:r w:rsidRPr="00D1595F">
              <w:rPr>
                <w:rFonts w:ascii="Arial" w:hAnsi="Arial" w:cs="Arial"/>
                <w:color w:val="000000"/>
              </w:rPr>
              <w:t xml:space="preserve"> e eliminação de vazamentos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38C9" w:rsidRPr="00D1595F" w:rsidTr="003938C9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Substituição de redes de abastecimento antigas indicada no plano de perdas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38C9" w:rsidRPr="00D1595F" w:rsidTr="003938C9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Aquisição e instalação de macro medidores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938C9" w:rsidRPr="00D1595F" w:rsidTr="003938C9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Instalação de sistema redutor de pressão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938C9" w:rsidRPr="00D1595F" w:rsidTr="003938C9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Serviços e obras de setorização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3938C9" w:rsidRPr="00D1595F" w:rsidTr="003938C9">
        <w:trPr>
          <w:trHeight w:val="483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AD1C87" w:rsidRDefault="003938C9" w:rsidP="00340B85">
            <w:pPr>
              <w:rPr>
                <w:rFonts w:ascii="Arial" w:hAnsi="Arial" w:cs="Arial"/>
                <w:color w:val="000000"/>
              </w:rPr>
            </w:pPr>
            <w:r w:rsidRPr="00AD1C87">
              <w:rPr>
                <w:rFonts w:ascii="Arial" w:hAnsi="Arial" w:cs="Arial"/>
                <w:color w:val="000000"/>
              </w:rPr>
              <w:t>Manutenção ou substituição de adutoras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AD1C87" w:rsidRDefault="003938C9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AD1C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38C9" w:rsidRPr="00D1595F" w:rsidTr="003938C9">
        <w:trPr>
          <w:trHeight w:val="483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Elaboração de projeto/estudo e implantação de sistema de abastecimento de água, para comunidades isoladas, inclusive programa de monitoramento da qualidade das águas de abastecimento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38C9" w:rsidRPr="00D1595F" w:rsidTr="003938C9">
        <w:trPr>
          <w:trHeight w:val="483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Substituição de hidrômetros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9" w:rsidRPr="00D1595F" w:rsidRDefault="003938C9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DC6423" w:rsidRDefault="00DC6423" w:rsidP="003B29F1">
      <w:pPr>
        <w:spacing w:after="240" w:line="360" w:lineRule="auto"/>
        <w:jc w:val="both"/>
        <w:rPr>
          <w:rFonts w:ascii="Arial" w:hAnsi="Arial" w:cs="Arial"/>
          <w:b/>
        </w:rPr>
      </w:pPr>
    </w:p>
    <w:p w:rsidR="00E062BC" w:rsidRDefault="00E062BC" w:rsidP="003B29F1">
      <w:pPr>
        <w:spacing w:after="240" w:line="360" w:lineRule="auto"/>
        <w:jc w:val="both"/>
        <w:rPr>
          <w:rFonts w:ascii="Arial" w:hAnsi="Arial" w:cs="Arial"/>
          <w:b/>
        </w:rPr>
      </w:pPr>
    </w:p>
    <w:p w:rsidR="00E062BC" w:rsidRDefault="00E062BC" w:rsidP="003B29F1">
      <w:pPr>
        <w:spacing w:after="240" w:line="36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154"/>
        <w:gridCol w:w="4269"/>
        <w:gridCol w:w="1477"/>
      </w:tblGrid>
      <w:tr w:rsidR="00E062BC" w:rsidRPr="00D1595F" w:rsidTr="00E062BC">
        <w:trPr>
          <w:trHeight w:val="60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595F">
              <w:rPr>
                <w:rFonts w:ascii="Arial" w:hAnsi="Arial" w:cs="Arial"/>
                <w:b/>
                <w:bCs/>
                <w:color w:val="000000"/>
              </w:rPr>
              <w:t>5.2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Racionalização do uso da água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21445B" w:rsidRDefault="00E062BC" w:rsidP="00340B85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21445B">
              <w:rPr>
                <w:rFonts w:ascii="Arial" w:hAnsi="Arial" w:cs="Arial"/>
                <w:color w:val="000000"/>
                <w:highlight w:val="yellow"/>
              </w:rPr>
              <w:t xml:space="preserve">Desenvolvimento de </w:t>
            </w:r>
            <w:proofErr w:type="spellStart"/>
            <w:r w:rsidRPr="0021445B">
              <w:rPr>
                <w:rFonts w:ascii="Arial" w:hAnsi="Arial" w:cs="Arial"/>
                <w:color w:val="000000"/>
                <w:highlight w:val="yellow"/>
              </w:rPr>
              <w:t>estudos,metodologias</w:t>
            </w:r>
            <w:proofErr w:type="spellEnd"/>
            <w:r w:rsidRPr="0021445B">
              <w:rPr>
                <w:rFonts w:ascii="Arial" w:hAnsi="Arial" w:cs="Arial"/>
                <w:color w:val="000000"/>
                <w:highlight w:val="yellow"/>
              </w:rPr>
              <w:t xml:space="preserve"> e tecnologias para racionalização do uso da água.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21445B" w:rsidRDefault="00E062BC" w:rsidP="00340B85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21445B">
              <w:rPr>
                <w:rFonts w:ascii="Arial" w:hAnsi="Arial" w:cs="Arial"/>
                <w:color w:val="000000"/>
                <w:highlight w:val="yellow"/>
              </w:rPr>
              <w:t>1</w:t>
            </w:r>
          </w:p>
        </w:tc>
      </w:tr>
      <w:tr w:rsidR="00E062BC" w:rsidRPr="00D1595F" w:rsidTr="00340B85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Monitoramento de áreas irrigadas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062BC" w:rsidRPr="00D1595F" w:rsidTr="00340B85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21445B" w:rsidRDefault="00E062BC" w:rsidP="00340B85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21445B">
              <w:rPr>
                <w:rFonts w:ascii="Arial" w:hAnsi="Arial" w:cs="Arial"/>
                <w:color w:val="000000"/>
                <w:highlight w:val="yellow"/>
              </w:rPr>
              <w:t>Elaboração de programa de racionalização do uso da água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21445B" w:rsidRDefault="00E062BC" w:rsidP="00340B85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21445B">
              <w:rPr>
                <w:rFonts w:ascii="Arial" w:hAnsi="Arial" w:cs="Arial"/>
                <w:color w:val="000000"/>
                <w:highlight w:val="yellow"/>
              </w:rPr>
              <w:t>2</w:t>
            </w:r>
          </w:p>
        </w:tc>
      </w:tr>
      <w:tr w:rsidR="00E062BC" w:rsidRPr="00D1595F" w:rsidTr="00340B85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Desenvolvimento de programa de racionalização do uso da água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062BC" w:rsidRPr="00D1595F" w:rsidTr="00340B85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Implantação de sistemas de aproveitamento de águas pluviais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062BC" w:rsidRPr="00D1595F" w:rsidTr="00340B85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 xml:space="preserve">Zoneamento </w:t>
            </w:r>
            <w:proofErr w:type="spellStart"/>
            <w:r w:rsidRPr="00D1595F">
              <w:rPr>
                <w:rFonts w:ascii="Arial" w:hAnsi="Arial" w:cs="Arial"/>
                <w:color w:val="000000"/>
              </w:rPr>
              <w:t>hidroagrícola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062BC" w:rsidRPr="00D1595F" w:rsidTr="00340B85">
        <w:trPr>
          <w:trHeight w:val="6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Diversificação da fonte de recursos hídricos para não sobrecarregar mananciais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062BC" w:rsidRPr="00D1595F" w:rsidTr="00340B85">
        <w:trPr>
          <w:trHeight w:val="30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Implantação de sistemas coletivos de irrigação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C" w:rsidRPr="00D1595F" w:rsidRDefault="00E062BC" w:rsidP="00340B85">
            <w:pPr>
              <w:jc w:val="center"/>
              <w:rPr>
                <w:rFonts w:ascii="Arial" w:hAnsi="Arial" w:cs="Arial"/>
                <w:color w:val="000000"/>
              </w:rPr>
            </w:pPr>
            <w:r w:rsidRPr="00D1595F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E062BC" w:rsidRDefault="00E062BC" w:rsidP="003B29F1">
      <w:pPr>
        <w:spacing w:after="240" w:line="360" w:lineRule="auto"/>
        <w:jc w:val="both"/>
        <w:rPr>
          <w:rFonts w:ascii="Arial" w:hAnsi="Arial" w:cs="Arial"/>
          <w:b/>
        </w:rPr>
        <w:sectPr w:rsidR="00E062BC" w:rsidSect="00DC6423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7435DF" w:rsidRDefault="00D23A26" w:rsidP="00F52937">
      <w:pPr>
        <w:spacing w:afterLines="40" w:after="96"/>
        <w:jc w:val="center"/>
        <w:rPr>
          <w:rFonts w:ascii="Arial" w:hAnsi="Arial" w:cs="Arial"/>
          <w:b/>
          <w:sz w:val="20"/>
          <w:szCs w:val="20"/>
        </w:rPr>
      </w:pPr>
      <w:r w:rsidRPr="00472546">
        <w:rPr>
          <w:rFonts w:ascii="Arial" w:hAnsi="Arial" w:cs="Arial"/>
          <w:b/>
          <w:sz w:val="20"/>
          <w:szCs w:val="20"/>
        </w:rPr>
        <w:lastRenderedPageBreak/>
        <w:t>ANEXO II</w:t>
      </w:r>
    </w:p>
    <w:p w:rsidR="00981914" w:rsidRDefault="001B308C" w:rsidP="00F529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50165</wp:posOffset>
                </wp:positionV>
                <wp:extent cx="4826000" cy="351155"/>
                <wp:effectExtent l="0" t="0" r="1270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5115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B85" w:rsidRDefault="00340B85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FICHA DE PONTUAÇÃO </w:t>
                            </w:r>
                          </w:p>
                        </w:txbxContent>
                      </wps:txbx>
                      <wps:bodyPr rot="0" vert="horz" wrap="square" lIns="14040" tIns="14040" rIns="14040" bIns="140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3.95pt;width:380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" filled="f" strokeweight=".79mm">
                <v:stroke joinstyle="round"/>
                <v:textbox inset=".39mm,.39mm,.39mm,.39mm">
                  <w:txbxContent>
                    <w:p w:rsidR="00340B85" w:rsidRDefault="00340B85">
                      <w:pPr>
                        <w:jc w:val="center"/>
                        <w:rPr>
                          <w:rFonts w:ascii="Arial Black" w:hAnsi="Arial Black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bCs/>
                          <w:sz w:val="36"/>
                          <w:szCs w:val="36"/>
                        </w:rPr>
                        <w:t xml:space="preserve">FICHA DE PONTUAÇÃO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981914" w:rsidRDefault="00981914" w:rsidP="00F52937">
      <w:pPr>
        <w:spacing w:afterLines="40" w:after="96"/>
        <w:jc w:val="both"/>
        <w:rPr>
          <w:rFonts w:ascii="Arial" w:hAnsi="Arial" w:cs="Arial"/>
          <w:sz w:val="20"/>
          <w:szCs w:val="20"/>
        </w:rPr>
      </w:pPr>
    </w:p>
    <w:p w:rsidR="001A789C" w:rsidRDefault="00981914" w:rsidP="00F52937">
      <w:pPr>
        <w:spacing w:afterLines="40" w:after="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981914" w:rsidRDefault="00981914" w:rsidP="00F52937">
      <w:pPr>
        <w:spacing w:afterLines="40" w:after="96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Secretaria Executiva do Comitê da Bacia Hidrográfica do Tietê – Jacaré – CBH-TJ, vem mui respeitosamente requerer que a Câmara Técnica de _________________________________________, proceda à análise e pontuação da solicitação de recursos destinados à aplicação na área de atuação deste CBH-TJ, conforme os documentos protocolados pelo Proponente/Tomador junto a esta Secretaria, e seguindo os critérios de pontuação abaixo relacionados.</w:t>
      </w:r>
    </w:p>
    <w:p w:rsidR="001A789C" w:rsidRDefault="001A789C" w:rsidP="00F52937">
      <w:pPr>
        <w:spacing w:afterLines="40" w:after="9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26611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836"/>
        <w:gridCol w:w="26"/>
        <w:gridCol w:w="8363"/>
        <w:gridCol w:w="8389"/>
        <w:gridCol w:w="8389"/>
      </w:tblGrid>
      <w:tr w:rsidR="00981914" w:rsidTr="00153E4A">
        <w:trPr>
          <w:gridAfter w:val="2"/>
          <w:wAfter w:w="16778" w:type="dxa"/>
        </w:trPr>
        <w:tc>
          <w:tcPr>
            <w:tcW w:w="983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914" w:rsidRDefault="00981914" w:rsidP="005D2B9D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IDENTIFICAÇÃO DA INSTITUIÇÃO PROPONENTE/TOMADOR                </w:t>
            </w:r>
            <w:r w:rsidR="005D2B9D">
              <w:rPr>
                <w:rFonts w:ascii="Arial" w:hAnsi="Arial" w:cs="Arial"/>
                <w:sz w:val="20"/>
                <w:szCs w:val="20"/>
              </w:rPr>
              <w:t>sub-PDC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1914" w:rsidTr="00153E4A">
        <w:trPr>
          <w:gridAfter w:val="2"/>
          <w:wAfter w:w="16778" w:type="dxa"/>
          <w:trHeight w:val="299"/>
        </w:trPr>
        <w:tc>
          <w:tcPr>
            <w:tcW w:w="98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914" w:rsidRDefault="00981914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</w:tc>
      </w:tr>
      <w:tr w:rsidR="00981914" w:rsidTr="00153E4A">
        <w:trPr>
          <w:gridAfter w:val="2"/>
          <w:wAfter w:w="16778" w:type="dxa"/>
          <w:trHeight w:val="460"/>
        </w:trPr>
        <w:tc>
          <w:tcPr>
            <w:tcW w:w="98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914" w:rsidRDefault="00981914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REPRESENTANTE LEGAL:</w:t>
            </w:r>
          </w:p>
        </w:tc>
      </w:tr>
      <w:tr w:rsidR="00981914" w:rsidTr="00153E4A">
        <w:trPr>
          <w:gridAfter w:val="2"/>
          <w:wAfter w:w="16778" w:type="dxa"/>
          <w:trHeight w:val="244"/>
        </w:trPr>
        <w:tc>
          <w:tcPr>
            <w:tcW w:w="98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1914" w:rsidRDefault="00981914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OBJETIVO DO PROJETO:</w:t>
            </w:r>
          </w:p>
          <w:p w:rsidR="00981914" w:rsidRDefault="00981914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1914" w:rsidRDefault="00981914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1914" w:rsidTr="00153E4A">
        <w:trPr>
          <w:gridAfter w:val="2"/>
          <w:wAfter w:w="16778" w:type="dxa"/>
          <w:trHeight w:val="244"/>
        </w:trPr>
        <w:tc>
          <w:tcPr>
            <w:tcW w:w="98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1914" w:rsidRDefault="00981914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VALOR FEHIDRO: R$                            VALOR DA CONTRAPARTIDA: R$                                    %</w:t>
            </w:r>
          </w:p>
        </w:tc>
      </w:tr>
      <w:tr w:rsidR="00981914" w:rsidTr="00153E4A">
        <w:trPr>
          <w:gridAfter w:val="2"/>
          <w:wAfter w:w="16778" w:type="dxa"/>
          <w:trHeight w:val="300"/>
        </w:trPr>
        <w:tc>
          <w:tcPr>
            <w:tcW w:w="98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1914" w:rsidRPr="004506CF" w:rsidRDefault="00981914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6CF">
              <w:rPr>
                <w:rFonts w:ascii="Arial" w:hAnsi="Arial" w:cs="Arial"/>
                <w:b/>
                <w:bCs/>
                <w:sz w:val="20"/>
                <w:szCs w:val="20"/>
              </w:rPr>
              <w:t>AVALIAÇÃO DO EMPREENDIMENTO</w:t>
            </w:r>
          </w:p>
        </w:tc>
      </w:tr>
      <w:tr w:rsidR="009509B9" w:rsidTr="00153E4A">
        <w:trPr>
          <w:gridAfter w:val="2"/>
          <w:wAfter w:w="16778" w:type="dxa"/>
          <w:trHeight w:hRule="exact" w:val="670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B9" w:rsidRPr="004506CF" w:rsidRDefault="004506CF" w:rsidP="00071B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506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Sub-PDC</w:t>
            </w:r>
            <w:proofErr w:type="spellEnd"/>
            <w:r w:rsidRPr="004506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4506CF" w:rsidTr="00153E4A">
        <w:trPr>
          <w:gridAfter w:val="2"/>
          <w:wAfter w:w="16778" w:type="dxa"/>
          <w:trHeight w:hRule="exact" w:val="284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F" w:rsidRDefault="004506C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AÇÃO CONSTA NO PLANO DE BACIA</w:t>
            </w:r>
          </w:p>
          <w:p w:rsidR="004506CF" w:rsidRDefault="004506CF" w:rsidP="0016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Ação consta no Plano de Bacia</w:t>
            </w:r>
          </w:p>
        </w:tc>
      </w:tr>
      <w:tr w:rsidR="009509B9" w:rsidTr="00153E4A">
        <w:trPr>
          <w:gridAfter w:val="2"/>
          <w:wAfter w:w="16778" w:type="dxa"/>
          <w:trHeight w:hRule="exact"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509B9" w:rsidRDefault="004506C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09B9" w:rsidRDefault="004506C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9B9" w:rsidRDefault="009509B9" w:rsidP="00824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B9" w:rsidTr="00153E4A">
        <w:trPr>
          <w:gridAfter w:val="2"/>
          <w:wAfter w:w="16778" w:type="dxa"/>
          <w:trHeight w:hRule="exact"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509B9" w:rsidRDefault="004506C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09B9" w:rsidRDefault="004506C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9B9" w:rsidRDefault="009509B9" w:rsidP="00824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6CF" w:rsidTr="00153E4A">
        <w:trPr>
          <w:gridAfter w:val="2"/>
          <w:wAfter w:w="16778" w:type="dxa"/>
          <w:trHeight w:hRule="exact" w:val="834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F" w:rsidRPr="003A0B98" w:rsidRDefault="004506CF" w:rsidP="004506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Nota: As solicitações que não estão previstas no Plano de Ação do Plano de Bacia, ANEXO I da </w:t>
            </w:r>
            <w:r w:rsidRPr="004506CF">
              <w:rPr>
                <w:rFonts w:ascii="Arial" w:hAnsi="Arial" w:cs="Arial"/>
                <w:bCs/>
                <w:sz w:val="20"/>
                <w:szCs w:val="20"/>
              </w:rPr>
              <w:t xml:space="preserve">Deliberação CBH - TJ 09/2017,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serão automaticamente desclassificadas.</w:t>
            </w:r>
          </w:p>
          <w:p w:rsidR="004506CF" w:rsidRDefault="004506CF" w:rsidP="004506CF">
            <w:pPr>
              <w:pStyle w:val="Contedodatabela"/>
              <w:snapToGrid w:val="0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06CF" w:rsidRPr="007A1898" w:rsidRDefault="004506CF" w:rsidP="00AA6D4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153E4A" w:rsidTr="00153E4A">
        <w:trPr>
          <w:gridAfter w:val="2"/>
          <w:wAfter w:w="16778" w:type="dxa"/>
          <w:trHeight w:hRule="exact" w:val="398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A" w:rsidRDefault="00153E4A" w:rsidP="00340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RECURSO SOLICITADO</w:t>
            </w:r>
          </w:p>
        </w:tc>
      </w:tr>
      <w:tr w:rsidR="00153E4A" w:rsidTr="00153E4A">
        <w:trPr>
          <w:trHeight w:hRule="exact" w:val="518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A" w:rsidRDefault="00153E4A" w:rsidP="00340B85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A" w:rsidRDefault="00153E4A" w:rsidP="00153E4A">
            <w:pPr>
              <w:pStyle w:val="Contedoda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FEHIDRO – Compensação Financeira</w:t>
            </w:r>
          </w:p>
        </w:tc>
        <w:tc>
          <w:tcPr>
            <w:tcW w:w="8389" w:type="dxa"/>
            <w:vAlign w:val="center"/>
          </w:tcPr>
          <w:p w:rsidR="00153E4A" w:rsidRDefault="00153E4A" w:rsidP="00340B85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89" w:type="dxa"/>
            <w:vAlign w:val="center"/>
          </w:tcPr>
          <w:p w:rsidR="00153E4A" w:rsidRDefault="00153E4A" w:rsidP="00340B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E4A" w:rsidTr="00153E4A">
        <w:trPr>
          <w:trHeight w:hRule="exact" w:val="512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A" w:rsidRDefault="00153E4A" w:rsidP="00340B85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A" w:rsidRDefault="00153E4A" w:rsidP="00153E4A">
            <w:pPr>
              <w:pStyle w:val="Contedoda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FEHIDRO – Cobrança pelo uso da água</w:t>
            </w:r>
          </w:p>
        </w:tc>
        <w:tc>
          <w:tcPr>
            <w:tcW w:w="8389" w:type="dxa"/>
            <w:vAlign w:val="center"/>
          </w:tcPr>
          <w:p w:rsidR="00153E4A" w:rsidRDefault="00153E4A" w:rsidP="00340B85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89" w:type="dxa"/>
            <w:vAlign w:val="center"/>
          </w:tcPr>
          <w:p w:rsidR="00153E4A" w:rsidRDefault="00153E4A" w:rsidP="00340B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B29" w:rsidRDefault="00C23B29">
      <w:pPr>
        <w:rPr>
          <w:rFonts w:ascii="Arial" w:hAnsi="Arial" w:cs="Arial"/>
          <w:bCs/>
          <w:sz w:val="20"/>
          <w:szCs w:val="20"/>
        </w:rPr>
      </w:pPr>
    </w:p>
    <w:tbl>
      <w:tblPr>
        <w:tblW w:w="9833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836"/>
        <w:gridCol w:w="8389"/>
      </w:tblGrid>
      <w:tr w:rsidR="004506CF" w:rsidRPr="00074C2F" w:rsidTr="0096005F">
        <w:trPr>
          <w:trHeight w:hRule="exact" w:val="670"/>
        </w:trPr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CF" w:rsidRPr="00074C2F" w:rsidRDefault="004506CF" w:rsidP="00D523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074C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– CORRESPONDÊCIA COM AS </w:t>
            </w:r>
            <w:r w:rsidRPr="00074C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PRIORIDADES DO MUNICÍPIO</w:t>
            </w:r>
            <w:r w:rsidRPr="00074C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ACORDO COM O </w:t>
            </w:r>
            <w:r w:rsidR="00D52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PLANO DE BACIA</w:t>
            </w:r>
          </w:p>
        </w:tc>
      </w:tr>
      <w:tr w:rsidR="004506CF" w:rsidTr="0096005F">
        <w:trPr>
          <w:trHeight w:hRule="exact" w:val="284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506CF" w:rsidRDefault="004506CF" w:rsidP="0096005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PONTUAÇÃO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6CF" w:rsidRDefault="004506CF" w:rsidP="00960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CRITÉRIO AVALIADO</w:t>
            </w:r>
          </w:p>
        </w:tc>
      </w:tr>
      <w:tr w:rsidR="004506CF" w:rsidTr="0096005F">
        <w:trPr>
          <w:trHeight w:hRule="exact"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506CF" w:rsidRDefault="004506CF" w:rsidP="0096005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06CF" w:rsidRDefault="00A22C3D" w:rsidP="0096005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6CF" w:rsidRDefault="004506CF" w:rsidP="00960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solicitação corresponde a área crítica </w:t>
            </w:r>
          </w:p>
        </w:tc>
      </w:tr>
      <w:tr w:rsidR="004506CF" w:rsidTr="0096005F">
        <w:trPr>
          <w:trHeight w:hRule="exact"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506CF" w:rsidRDefault="004506CF" w:rsidP="0096005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06CF" w:rsidRDefault="00A22C3D" w:rsidP="00720454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2045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6CF" w:rsidRDefault="004506CF" w:rsidP="00960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solicitação corresponde a área de atenção</w:t>
            </w:r>
          </w:p>
        </w:tc>
      </w:tr>
    </w:tbl>
    <w:p w:rsidR="004506CF" w:rsidRDefault="004506CF">
      <w:pPr>
        <w:rPr>
          <w:rFonts w:ascii="Arial" w:hAnsi="Arial" w:cs="Arial"/>
          <w:bCs/>
          <w:sz w:val="20"/>
          <w:szCs w:val="20"/>
        </w:rPr>
      </w:pPr>
    </w:p>
    <w:p w:rsidR="00E062BC" w:rsidRDefault="00E062BC">
      <w:pPr>
        <w:rPr>
          <w:rFonts w:ascii="Arial" w:hAnsi="Arial" w:cs="Arial"/>
          <w:bCs/>
          <w:sz w:val="20"/>
          <w:szCs w:val="20"/>
        </w:rPr>
      </w:pPr>
    </w:p>
    <w:p w:rsidR="004506CF" w:rsidRDefault="004506CF">
      <w:pPr>
        <w:rPr>
          <w:rFonts w:ascii="Arial" w:hAnsi="Arial" w:cs="Arial"/>
          <w:bCs/>
          <w:sz w:val="20"/>
          <w:szCs w:val="20"/>
        </w:rPr>
      </w:pPr>
    </w:p>
    <w:p w:rsidR="004506CF" w:rsidRDefault="004506CF">
      <w:pPr>
        <w:rPr>
          <w:rFonts w:ascii="Arial" w:hAnsi="Arial" w:cs="Arial"/>
          <w:bCs/>
          <w:sz w:val="20"/>
          <w:szCs w:val="20"/>
        </w:rPr>
      </w:pPr>
    </w:p>
    <w:tbl>
      <w:tblPr>
        <w:tblW w:w="9833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836"/>
        <w:gridCol w:w="8389"/>
      </w:tblGrid>
      <w:tr w:rsidR="00C23B29" w:rsidTr="000F60C6">
        <w:trPr>
          <w:trHeight w:hRule="exact" w:val="669"/>
        </w:trPr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29" w:rsidRPr="004506CF" w:rsidRDefault="00824CBE" w:rsidP="000F60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6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  <w:r w:rsidR="00C23B29" w:rsidRPr="004506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CORRESPONDÊCIA COM AS </w:t>
            </w:r>
            <w:r w:rsidR="00C23B29" w:rsidRPr="004506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AÇÕES PRIORITÁRIAS</w:t>
            </w:r>
            <w:r w:rsidR="00C23B29" w:rsidRPr="004506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ACORDO COM RELATÓRIO DE PRIORIDADES</w:t>
            </w:r>
          </w:p>
        </w:tc>
      </w:tr>
      <w:tr w:rsidR="00C23B29" w:rsidTr="000F60C6">
        <w:trPr>
          <w:trHeight w:hRule="exact" w:val="369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C23B29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6CF">
              <w:rPr>
                <w:rFonts w:ascii="Arial" w:hAnsi="Arial" w:cs="Arial"/>
                <w:bCs/>
                <w:sz w:val="20"/>
                <w:szCs w:val="20"/>
              </w:rPr>
              <w:t>PONTUAÇÃO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B29" w:rsidRPr="004506CF" w:rsidRDefault="00C23B29" w:rsidP="000F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CF">
              <w:rPr>
                <w:rFonts w:ascii="Arial" w:hAnsi="Arial" w:cs="Arial"/>
                <w:sz w:val="20"/>
                <w:szCs w:val="20"/>
              </w:rPr>
              <w:t>CRITÉRIO AVALIADO</w:t>
            </w:r>
          </w:p>
        </w:tc>
      </w:tr>
      <w:tr w:rsidR="00C23B29" w:rsidTr="000F60C6">
        <w:trPr>
          <w:trHeight w:hRule="exact"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C23B29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6CF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A22C3D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72045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B29" w:rsidRPr="004506CF" w:rsidRDefault="00C23B29" w:rsidP="000F60C6">
            <w:pPr>
              <w:rPr>
                <w:rFonts w:ascii="Arial" w:hAnsi="Arial" w:cs="Arial"/>
                <w:sz w:val="20"/>
                <w:szCs w:val="20"/>
              </w:rPr>
            </w:pPr>
            <w:r w:rsidRPr="004506CF">
              <w:rPr>
                <w:rFonts w:ascii="Arial" w:hAnsi="Arial" w:cs="Arial"/>
                <w:sz w:val="20"/>
                <w:szCs w:val="20"/>
              </w:rPr>
              <w:t>A solicitação corresponde a prioridade 1</w:t>
            </w:r>
          </w:p>
        </w:tc>
      </w:tr>
      <w:tr w:rsidR="00C23B29" w:rsidTr="000F60C6">
        <w:trPr>
          <w:trHeight w:hRule="exact"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C23B29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6CF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A22C3D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2045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B29" w:rsidRPr="004506CF" w:rsidRDefault="00C23B29" w:rsidP="000F60C6">
            <w:pPr>
              <w:rPr>
                <w:rFonts w:ascii="Arial" w:hAnsi="Arial" w:cs="Arial"/>
                <w:sz w:val="20"/>
                <w:szCs w:val="20"/>
              </w:rPr>
            </w:pPr>
            <w:r w:rsidRPr="004506CF">
              <w:rPr>
                <w:rFonts w:ascii="Arial" w:hAnsi="Arial" w:cs="Arial"/>
                <w:sz w:val="20"/>
                <w:szCs w:val="20"/>
              </w:rPr>
              <w:t>A solicitação corresponde a prioridade 2</w:t>
            </w:r>
          </w:p>
        </w:tc>
      </w:tr>
      <w:tr w:rsidR="00C23B29" w:rsidTr="000F60C6">
        <w:trPr>
          <w:trHeight w:hRule="exact"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C23B29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6CF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720454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B29" w:rsidRPr="004506CF" w:rsidRDefault="00C23B29" w:rsidP="000F60C6">
            <w:pPr>
              <w:rPr>
                <w:rFonts w:ascii="Arial" w:hAnsi="Arial" w:cs="Arial"/>
                <w:sz w:val="20"/>
                <w:szCs w:val="20"/>
              </w:rPr>
            </w:pPr>
            <w:r w:rsidRPr="004506CF">
              <w:rPr>
                <w:rFonts w:ascii="Arial" w:hAnsi="Arial" w:cs="Arial"/>
                <w:sz w:val="20"/>
                <w:szCs w:val="20"/>
              </w:rPr>
              <w:t>A solicitação corresponde a prioridade 3</w:t>
            </w:r>
          </w:p>
        </w:tc>
      </w:tr>
      <w:tr w:rsidR="00C23B29" w:rsidTr="000F60C6">
        <w:trPr>
          <w:trHeight w:hRule="exact"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C23B29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6CF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C23B29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6C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B29" w:rsidRPr="004506CF" w:rsidRDefault="00C23B29" w:rsidP="000F60C6">
            <w:pPr>
              <w:rPr>
                <w:rFonts w:ascii="Arial" w:hAnsi="Arial" w:cs="Arial"/>
                <w:sz w:val="20"/>
                <w:szCs w:val="20"/>
              </w:rPr>
            </w:pPr>
            <w:r w:rsidRPr="004506CF">
              <w:rPr>
                <w:rFonts w:ascii="Arial" w:hAnsi="Arial" w:cs="Arial"/>
                <w:sz w:val="20"/>
                <w:szCs w:val="20"/>
              </w:rPr>
              <w:t>A solicitação corresponde a prioridade 4</w:t>
            </w:r>
          </w:p>
        </w:tc>
      </w:tr>
      <w:tr w:rsidR="00C23B29" w:rsidTr="000F60C6">
        <w:trPr>
          <w:trHeight w:hRule="exact"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C23B29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6CF"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B29" w:rsidRPr="004506CF" w:rsidRDefault="00C23B29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6C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B29" w:rsidRPr="004506CF" w:rsidRDefault="00C23B29" w:rsidP="000F60C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506CF">
              <w:rPr>
                <w:rFonts w:ascii="Arial" w:hAnsi="Arial" w:cs="Arial"/>
                <w:caps/>
                <w:sz w:val="20"/>
                <w:szCs w:val="20"/>
              </w:rPr>
              <w:t>Outros</w:t>
            </w:r>
          </w:p>
        </w:tc>
      </w:tr>
    </w:tbl>
    <w:p w:rsidR="00C23B29" w:rsidRDefault="00C23B2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4CBE" w:rsidRDefault="00824C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33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"/>
        <w:gridCol w:w="778"/>
        <w:gridCol w:w="197"/>
        <w:gridCol w:w="7914"/>
      </w:tblGrid>
      <w:tr w:rsidR="00824CBE" w:rsidTr="000F60C6">
        <w:trPr>
          <w:trHeight w:hRule="exact" w:val="669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Pr="005F4B3B" w:rsidRDefault="00D52305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824CBE" w:rsidRPr="005F4B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CORRESPONDÊNCIA DO OBJETO DO PROJETO COM PLANO(S) DIRETOR(ES) NA ÁREA DE ATUAÇÃO</w:t>
            </w:r>
          </w:p>
        </w:tc>
      </w:tr>
      <w:tr w:rsidR="00824CBE" w:rsidTr="000F60C6">
        <w:trPr>
          <w:trHeight w:val="244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Nota: A existência do Plano deverá </w:t>
            </w:r>
            <w:r w:rsidRPr="00D47EC0">
              <w:rPr>
                <w:rFonts w:ascii="Arial" w:hAnsi="Arial" w:cs="Arial"/>
                <w:b/>
                <w:bCs/>
                <w:sz w:val="20"/>
                <w:szCs w:val="20"/>
              </w:rPr>
              <w:t>obrigatoriamente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ser comprovada com cópia do Plano/Lei aprovado e respectiva indicação de correspondência com o a proposta apresentada. Caso o interessado, ainda que alegando possuir, não apresente cópia do Plano/Lei, a solicitação será avaliada com nota 0 neste critério.</w:t>
            </w:r>
          </w:p>
        </w:tc>
      </w:tr>
      <w:tr w:rsidR="00824CBE" w:rsidTr="000F60C6">
        <w:trPr>
          <w:trHeight w:val="369"/>
        </w:trPr>
        <w:tc>
          <w:tcPr>
            <w:tcW w:w="172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PONTUAÇÃO</w:t>
            </w:r>
          </w:p>
        </w:tc>
        <w:tc>
          <w:tcPr>
            <w:tcW w:w="81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CBE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CRITÉRIO AVALIADO</w:t>
            </w:r>
          </w:p>
        </w:tc>
      </w:tr>
      <w:tr w:rsidR="00824CBE" w:rsidTr="000F60C6">
        <w:trPr>
          <w:trHeight w:val="369"/>
        </w:trPr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1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CBE" w:rsidRPr="00091522" w:rsidRDefault="00DB0E64" w:rsidP="00091522">
            <w:pPr>
              <w:rPr>
                <w:rFonts w:ascii="Arial" w:hAnsi="Arial" w:cs="Arial"/>
                <w:sz w:val="20"/>
                <w:szCs w:val="20"/>
              </w:rPr>
            </w:pPr>
            <w:r w:rsidRPr="00091522">
              <w:rPr>
                <w:rFonts w:ascii="Arial" w:hAnsi="Arial" w:cs="Arial"/>
                <w:sz w:val="20"/>
                <w:szCs w:val="20"/>
              </w:rPr>
              <w:t>Correspondência com Plano Diretor específico existente (água, esgoto, perdas, macro drenagem, educação ambiental, resíduos sólidos, reflorestamento e outros)</w:t>
            </w:r>
          </w:p>
        </w:tc>
      </w:tr>
      <w:tr w:rsidR="00824CBE" w:rsidTr="000F60C6">
        <w:trPr>
          <w:trHeight w:val="369"/>
        </w:trPr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1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CBE" w:rsidRDefault="00824CBE" w:rsidP="000F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Correspondência com Plano Diretor municipal</w:t>
            </w:r>
          </w:p>
        </w:tc>
      </w:tr>
      <w:tr w:rsidR="00824CBE" w:rsidTr="000F60C6">
        <w:trPr>
          <w:trHeight w:val="369"/>
        </w:trPr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1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CBE" w:rsidRDefault="00824CBE" w:rsidP="000F60C6">
            <w:pPr>
              <w:rPr>
                <w:rFonts w:ascii="Arial" w:hAnsi="Arial" w:cs="Arial"/>
                <w:sz w:val="20"/>
                <w:szCs w:val="20"/>
              </w:rPr>
            </w:pPr>
            <w:r w:rsidRPr="009E6043">
              <w:rPr>
                <w:rFonts w:ascii="Arial" w:hAnsi="Arial" w:cs="Arial"/>
                <w:b/>
                <w:i/>
                <w:sz w:val="20"/>
                <w:szCs w:val="20"/>
              </w:rPr>
              <w:t>Como mecanismo de incentivo</w:t>
            </w:r>
            <w:r>
              <w:rPr>
                <w:rFonts w:ascii="Arial" w:hAnsi="Arial" w:cs="Arial"/>
                <w:sz w:val="20"/>
                <w:szCs w:val="20"/>
              </w:rPr>
              <w:t>, caso o Município possua Plano Diretor Municipal ou Específico em execução ou solicitado ou ainda exista Lei de Uso e Ocupação do Solo ou em elaboração, receberá 3 pontos. Caso o(s) Município(s) possua Plano Diretor Municipal ou Específico, mas a proposta não se enquadra nos mesmos, também será pontuado com 3 pontos</w:t>
            </w:r>
          </w:p>
        </w:tc>
      </w:tr>
      <w:tr w:rsidR="00824CBE" w:rsidTr="000F60C6">
        <w:trPr>
          <w:trHeight w:val="369"/>
        </w:trPr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11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24CBE" w:rsidRDefault="00824CBE" w:rsidP="000F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existe plano / nada consta / não apresentou cópia</w:t>
            </w:r>
          </w:p>
        </w:tc>
      </w:tr>
      <w:tr w:rsidR="00824CBE" w:rsidTr="000F60C6">
        <w:trPr>
          <w:cantSplit/>
          <w:trHeight w:hRule="exact" w:val="1855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Pr="00720454" w:rsidRDefault="00824CBE" w:rsidP="000F60C6">
            <w:pPr>
              <w:pStyle w:val="Contedodatabela"/>
              <w:snapToGrid w:val="0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OBS.: No caso de solicitações cuja área de abrangência seja superior a um município, deverá ser utilizado o fator de ponderação</w:t>
            </w:r>
            <w:r w:rsidRPr="007204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levando-se em conta a situação da maioria dos municípios para escolha do critério a ser avaliado. No caso de projetos para dois municípios considerar a situação do município sede</w:t>
            </w:r>
            <w:r w:rsidRPr="00720454">
              <w:rPr>
                <w:rFonts w:ascii="Arial" w:hAnsi="Arial" w:cs="Arial"/>
                <w:bCs/>
                <w:sz w:val="20"/>
                <w:szCs w:val="20"/>
              </w:rPr>
              <w:t>. Seguem os coeficientes:</w:t>
            </w:r>
          </w:p>
          <w:p w:rsidR="00824CBE" w:rsidRPr="00720454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100% dos municípios = x 1,0</w:t>
            </w:r>
          </w:p>
          <w:p w:rsidR="00824CBE" w:rsidRPr="00720454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51-99 % dos municípios = x 0,8</w:t>
            </w:r>
          </w:p>
          <w:p w:rsidR="00824CBE" w:rsidRPr="00720454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2 – 50 % dos municípios = x 0,6</w:t>
            </w:r>
          </w:p>
          <w:p w:rsidR="00824CBE" w:rsidRPr="00720454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4CBE" w:rsidRPr="00720454" w:rsidRDefault="00824CBE" w:rsidP="000F60C6">
            <w:pPr>
              <w:pStyle w:val="Contedoda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4CBE" w:rsidTr="000F60C6">
        <w:trPr>
          <w:trHeight w:hRule="exact" w:val="397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Pr="00720454" w:rsidRDefault="00D52305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24CBE" w:rsidRPr="00720454">
              <w:rPr>
                <w:rFonts w:ascii="Arial" w:hAnsi="Arial" w:cs="Arial"/>
                <w:bCs/>
                <w:sz w:val="20"/>
                <w:szCs w:val="20"/>
              </w:rPr>
              <w:t xml:space="preserve"> – ABRANGÊNCIA DO EMPREENDIMENTO</w:t>
            </w:r>
          </w:p>
        </w:tc>
      </w:tr>
      <w:tr w:rsidR="00824CBE" w:rsidTr="000F60C6">
        <w:trPr>
          <w:trHeight w:hRule="exact" w:val="369"/>
        </w:trPr>
        <w:tc>
          <w:tcPr>
            <w:tcW w:w="191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Pr="00720454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PONTUAÇÃO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CBE" w:rsidRPr="00720454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CRITÉRIO AVALIADO</w:t>
            </w:r>
          </w:p>
        </w:tc>
      </w:tr>
      <w:tr w:rsidR="00824CBE" w:rsidTr="000F60C6">
        <w:trPr>
          <w:trHeight w:hRule="exact" w:val="369"/>
        </w:trPr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Toda UGRHI</w:t>
            </w:r>
          </w:p>
        </w:tc>
      </w:tr>
      <w:tr w:rsidR="00824CBE" w:rsidTr="000F60C6">
        <w:trPr>
          <w:trHeight w:hRule="exact" w:val="369"/>
        </w:trPr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 xml:space="preserve">Toda </w:t>
            </w:r>
            <w:proofErr w:type="spellStart"/>
            <w:r w:rsidRPr="00720454">
              <w:rPr>
                <w:rFonts w:ascii="Arial" w:hAnsi="Arial" w:cs="Arial"/>
                <w:bCs/>
                <w:sz w:val="20"/>
                <w:szCs w:val="20"/>
              </w:rPr>
              <w:t>Sub-Bacia</w:t>
            </w:r>
            <w:proofErr w:type="spellEnd"/>
            <w:r w:rsidRPr="00720454">
              <w:rPr>
                <w:rFonts w:ascii="Arial" w:hAnsi="Arial" w:cs="Arial"/>
                <w:bCs/>
                <w:sz w:val="20"/>
                <w:szCs w:val="20"/>
              </w:rPr>
              <w:t xml:space="preserve"> (conforme definição da Revisão do Plano De Bacia)</w:t>
            </w:r>
          </w:p>
        </w:tc>
      </w:tr>
      <w:tr w:rsidR="00824CBE" w:rsidTr="000F60C6">
        <w:trPr>
          <w:trHeight w:hRule="exact" w:val="369"/>
        </w:trPr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Regional (abrangendo mais de um Município)</w:t>
            </w:r>
          </w:p>
        </w:tc>
      </w:tr>
      <w:tr w:rsidR="00824CBE" w:rsidTr="000F60C6">
        <w:trPr>
          <w:trHeight w:hRule="exact" w:val="3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E" w:rsidRPr="00720454" w:rsidRDefault="00824CBE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454">
              <w:rPr>
                <w:rFonts w:ascii="Arial" w:hAnsi="Arial" w:cs="Arial"/>
                <w:bCs/>
                <w:sz w:val="20"/>
                <w:szCs w:val="20"/>
              </w:rPr>
              <w:t>Municipal</w:t>
            </w:r>
          </w:p>
        </w:tc>
      </w:tr>
    </w:tbl>
    <w:p w:rsidR="00C369DC" w:rsidRDefault="00C369DC">
      <w:r>
        <w:br w:type="page"/>
      </w:r>
    </w:p>
    <w:tbl>
      <w:tblPr>
        <w:tblW w:w="9833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"/>
        <w:gridCol w:w="975"/>
        <w:gridCol w:w="7914"/>
      </w:tblGrid>
      <w:tr w:rsidR="00824CBE" w:rsidTr="000F60C6">
        <w:trPr>
          <w:trHeight w:hRule="exact" w:val="258"/>
        </w:trPr>
        <w:tc>
          <w:tcPr>
            <w:tcW w:w="9833" w:type="dxa"/>
            <w:gridSpan w:val="3"/>
            <w:tcBorders>
              <w:bottom w:val="single" w:sz="4" w:space="0" w:color="auto"/>
            </w:tcBorders>
            <w:vAlign w:val="center"/>
          </w:tcPr>
          <w:p w:rsidR="00824CBE" w:rsidRDefault="00824CBE" w:rsidP="000F60C6"/>
          <w:p w:rsidR="00C369DC" w:rsidRDefault="00C369DC" w:rsidP="000F60C6"/>
          <w:p w:rsidR="00C369DC" w:rsidRDefault="00C369DC" w:rsidP="000F60C6"/>
          <w:p w:rsidR="00C369DC" w:rsidRDefault="00C369DC" w:rsidP="000F60C6"/>
          <w:p w:rsidR="00C369DC" w:rsidRDefault="00C369DC" w:rsidP="000F60C6"/>
          <w:p w:rsidR="00C369DC" w:rsidRDefault="00C369DC" w:rsidP="000F60C6"/>
          <w:p w:rsidR="00C369DC" w:rsidRDefault="00C369DC" w:rsidP="000F60C6"/>
          <w:p w:rsidR="00C369DC" w:rsidRDefault="00C369DC" w:rsidP="000F60C6"/>
          <w:p w:rsidR="00C369DC" w:rsidRDefault="00C369DC" w:rsidP="000F60C6"/>
          <w:p w:rsidR="00C369DC" w:rsidRDefault="00C369DC" w:rsidP="000F60C6"/>
          <w:p w:rsidR="00C369DC" w:rsidRPr="009673F9" w:rsidRDefault="00C369DC" w:rsidP="000F60C6"/>
        </w:tc>
      </w:tr>
      <w:tr w:rsidR="00824CBE" w:rsidTr="000F60C6">
        <w:trPr>
          <w:trHeight w:hRule="exact" w:val="397"/>
        </w:trPr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Pr="005F4B3B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 w:rsidR="00D52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5F4B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UTILIZAÇÃO DE RECURSOS FEHIDRO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PELO PROPONENTE</w:t>
            </w:r>
          </w:p>
        </w:tc>
      </w:tr>
      <w:tr w:rsidR="00824CBE" w:rsidTr="000F60C6">
        <w:trPr>
          <w:trHeight w:val="369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PONTUAÇÃO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CBE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CRITÉRIO AVALIADO</w:t>
            </w:r>
          </w:p>
        </w:tc>
      </w:tr>
      <w:tr w:rsidR="00824CBE" w:rsidTr="000F60C6">
        <w:trPr>
          <w:trHeight w:val="369"/>
        </w:trPr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Nunca utilizou recurso FEHIDRO ou Solicitação cujo obra/serviço seja continuidade de projeto anteriormente financiado com recursos FEHIDRO </w:t>
            </w:r>
            <w:r w:rsidRPr="000C4805">
              <w:rPr>
                <w:rFonts w:ascii="Arial" w:hAnsi="Arial" w:cs="Arial"/>
                <w:bCs/>
                <w:i/>
                <w:sz w:val="20"/>
                <w:szCs w:val="20"/>
              </w:rPr>
              <w:t>e não possui nenhum projeto cancelado nos últimos 3 anos</w:t>
            </w:r>
          </w:p>
        </w:tc>
      </w:tr>
      <w:tr w:rsidR="00824CBE" w:rsidTr="000F60C6">
        <w:trPr>
          <w:trHeight w:val="369"/>
        </w:trPr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Já utilizou recursos do FEHIDRO e o(s) projeto(s) está(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ão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concluído(s) </w:t>
            </w:r>
            <w:r w:rsidRPr="000C4805">
              <w:rPr>
                <w:rFonts w:ascii="Arial" w:hAnsi="Arial" w:cs="Arial"/>
                <w:bCs/>
                <w:i/>
                <w:sz w:val="20"/>
                <w:szCs w:val="20"/>
              </w:rPr>
              <w:t>e não possui nenhum projeto cancelado nos últimos 3 anos</w:t>
            </w:r>
          </w:p>
        </w:tc>
      </w:tr>
      <w:tr w:rsidR="00824CBE" w:rsidTr="000F60C6">
        <w:trPr>
          <w:trHeight w:val="369"/>
        </w:trPr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Já utilizou recursos e possui um projeto em andamento </w:t>
            </w:r>
            <w:r w:rsidRPr="000C4805">
              <w:rPr>
                <w:rFonts w:ascii="Arial" w:hAnsi="Arial" w:cs="Arial"/>
                <w:bCs/>
                <w:i/>
                <w:sz w:val="20"/>
                <w:szCs w:val="20"/>
              </w:rPr>
              <w:t>e não possui nenhum projeto cancelado nos últimos 3 anos</w:t>
            </w:r>
          </w:p>
        </w:tc>
      </w:tr>
      <w:tr w:rsidR="00824CBE" w:rsidTr="000F60C6">
        <w:trPr>
          <w:trHeight w:val="369"/>
        </w:trPr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Já utilizou recursos e apresenta mais de um projeto em andamento </w:t>
            </w:r>
            <w:r w:rsidRPr="000C4805">
              <w:rPr>
                <w:rFonts w:ascii="Arial" w:hAnsi="Arial" w:cs="Arial"/>
                <w:bCs/>
                <w:i/>
                <w:sz w:val="20"/>
                <w:szCs w:val="20"/>
              </w:rPr>
              <w:t>e não possui nenhum projeto cancelado nos últimos 3 anos</w:t>
            </w:r>
          </w:p>
        </w:tc>
      </w:tr>
      <w:tr w:rsidR="00824CBE" w:rsidTr="000F60C6">
        <w:trPr>
          <w:trHeight w:hRule="exact" w:val="3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Outros</w:t>
            </w:r>
          </w:p>
        </w:tc>
      </w:tr>
      <w:tr w:rsidR="00824CBE" w:rsidTr="000F60C6">
        <w:trPr>
          <w:trHeight w:hRule="exact" w:val="369"/>
        </w:trPr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E" w:rsidRDefault="00527B39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24CB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824CBE" w:rsidRPr="00EA52B6">
              <w:rPr>
                <w:rFonts w:ascii="Arial" w:hAnsi="Arial" w:cs="Arial"/>
                <w:bCs/>
                <w:caps/>
                <w:sz w:val="20"/>
                <w:szCs w:val="20"/>
              </w:rPr>
              <w:t>Município Verde-Azul</w:t>
            </w:r>
          </w:p>
        </w:tc>
      </w:tr>
      <w:tr w:rsidR="00824CBE" w:rsidTr="000F60C6">
        <w:trPr>
          <w:trHeight w:hRule="exact" w:val="369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PONTUAÇÃO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CRITERIO AVALIADO</w:t>
            </w:r>
          </w:p>
        </w:tc>
      </w:tr>
      <w:tr w:rsidR="00824CBE" w:rsidTr="000F60C6">
        <w:trPr>
          <w:trHeight w:hRule="exact" w:val="3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Município Certificado</w:t>
            </w:r>
          </w:p>
        </w:tc>
      </w:tr>
      <w:tr w:rsidR="00824CBE" w:rsidTr="000F60C6">
        <w:trPr>
          <w:trHeight w:hRule="exact" w:val="397"/>
        </w:trPr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BE" w:rsidRPr="005F4B3B" w:rsidRDefault="00527B39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="00824CBE" w:rsidRPr="005F4B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PARTICIPAÇÃO EM REUNIÕES PLENÁRIAS</w:t>
            </w:r>
            <w:r w:rsidR="00824CBE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="00824C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*</w:t>
            </w:r>
            <w:r w:rsidR="00824CBE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="00824C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24CBE" w:rsidTr="000F60C6">
        <w:trPr>
          <w:trHeight w:val="244"/>
        </w:trPr>
        <w:tc>
          <w:tcPr>
            <w:tcW w:w="983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24CBE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Nota: E</w:t>
            </w:r>
            <w:r w:rsidRPr="00E754CF">
              <w:rPr>
                <w:rFonts w:ascii="Arial" w:hAnsi="Arial" w:cs="Arial"/>
                <w:bCs/>
                <w:sz w:val="20"/>
                <w:szCs w:val="20"/>
              </w:rPr>
              <w:t>sse critério, para a distribuição dos recursos, considerará a p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articipação dos representantes municipais e prefeitos durante o ano anterior em Reuniões Plenárias.</w:t>
            </w:r>
          </w:p>
          <w:p w:rsidR="00824CBE" w:rsidRDefault="00824CBE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Número de Pontos =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 x [1 + (n + 3y) / 4N] </w:t>
            </w:r>
            <w:r w:rsidRPr="00E754CF">
              <w:rPr>
                <w:rFonts w:ascii="Arial" w:hAnsi="Arial" w:cs="Arial"/>
                <w:bCs/>
                <w:sz w:val="20"/>
                <w:szCs w:val="20"/>
              </w:rPr>
              <w:cr/>
            </w:r>
          </w:p>
          <w:p w:rsidR="00824CBE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Onde: </w:t>
            </w:r>
          </w:p>
          <w:p w:rsidR="00824CBE" w:rsidRPr="00E754CF" w:rsidRDefault="00824CBE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= 10 se município membro da Plenária e A = 5 se município não é membro da Plenária e participa das Reuniões</w:t>
            </w:r>
          </w:p>
          <w:p w:rsidR="00824CBE" w:rsidRPr="00E754CF" w:rsidRDefault="00824CBE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n = número de Reuniões Plenárias,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 pelo menos um</w:t>
            </w: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 representante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(membro da CT ou PLENARIA)</w:t>
            </w: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 do município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sede do proponente</w:t>
            </w:r>
          </w:p>
          <w:p w:rsidR="00824CBE" w:rsidRPr="00E754CF" w:rsidRDefault="00824CBE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y = número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Reuniões Plenárias com participação do Prefeito Municipal</w:t>
            </w: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 do município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sede do proponente</w:t>
            </w:r>
          </w:p>
          <w:p w:rsidR="00824CBE" w:rsidRDefault="00824CBE" w:rsidP="00F52937">
            <w:pPr>
              <w:pStyle w:val="Contedodatabela"/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N =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número de Reuniões Plenárias do</w:t>
            </w:r>
            <w:r w:rsidRPr="00E754CF">
              <w:rPr>
                <w:rFonts w:ascii="Arial" w:hAnsi="Arial" w:cs="Arial"/>
                <w:bCs/>
                <w:sz w:val="20"/>
                <w:szCs w:val="20"/>
              </w:rPr>
              <w:t xml:space="preserve"> Comitê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CBH-TJ</w:t>
            </w:r>
          </w:p>
        </w:tc>
      </w:tr>
      <w:tr w:rsidR="00824CBE" w:rsidTr="000F60C6">
        <w:trPr>
          <w:trHeight w:hRule="exact" w:val="284"/>
        </w:trPr>
        <w:tc>
          <w:tcPr>
            <w:tcW w:w="1919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4CBE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PONTUAÇÃO</w:t>
            </w:r>
          </w:p>
        </w:tc>
        <w:tc>
          <w:tcPr>
            <w:tcW w:w="79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24CBE" w:rsidRDefault="00824CBE" w:rsidP="000F60C6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CRITÉRIO AVALIADO</w:t>
            </w:r>
          </w:p>
        </w:tc>
      </w:tr>
      <w:tr w:rsidR="00824CBE" w:rsidTr="000F60C6">
        <w:trPr>
          <w:trHeight w:hRule="exact" w:val="284"/>
        </w:trPr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</w:tcPr>
          <w:p w:rsidR="00824CBE" w:rsidRDefault="00824CBE" w:rsidP="000F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auto"/>
            </w:tcBorders>
          </w:tcPr>
          <w:p w:rsidR="00824CBE" w:rsidRDefault="00824CBE" w:rsidP="000F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4CBE" w:rsidRDefault="00824CBE" w:rsidP="000F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Município não é membro do Comitê não participou de nenhuma Reunião Plenária</w:t>
            </w:r>
          </w:p>
        </w:tc>
      </w:tr>
      <w:tr w:rsidR="00824CBE" w:rsidTr="000F60C6">
        <w:trPr>
          <w:trHeight w:hRule="exact" w:val="284"/>
        </w:trPr>
        <w:tc>
          <w:tcPr>
            <w:tcW w:w="1919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4CBE" w:rsidRDefault="00824CBE" w:rsidP="000F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4CBE" w:rsidRPr="00411877" w:rsidRDefault="00824CBE" w:rsidP="000F60C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Nota calculada (máximo 20 pontos)</w:t>
            </w:r>
          </w:p>
        </w:tc>
      </w:tr>
    </w:tbl>
    <w:p w:rsidR="00824CBE" w:rsidRPr="00355638" w:rsidRDefault="00824CBE" w:rsidP="00F52937">
      <w:pPr>
        <w:spacing w:afterLines="40" w:after="9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(*)</w:t>
      </w:r>
      <w:r w:rsidRPr="00EA52B6">
        <w:rPr>
          <w:rFonts w:ascii="Arial" w:hAnsi="Arial" w:cs="Arial"/>
          <w:b/>
          <w:i/>
          <w:sz w:val="20"/>
          <w:szCs w:val="20"/>
        </w:rPr>
        <w:t>Critério válido a partir de 2015.</w:t>
      </w:r>
    </w:p>
    <w:p w:rsidR="00824CBE" w:rsidRDefault="00824CBE" w:rsidP="00F529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Critérios de Desempate.</w:t>
      </w:r>
    </w:p>
    <w:p w:rsidR="00824CBE" w:rsidRDefault="00824CBE" w:rsidP="00F529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haja empate de projetos/tomadores na pontuação segundo os critérios acima elencados, serão adotados para desempate os critérios abaixo selecionados:</w:t>
      </w:r>
    </w:p>
    <w:p w:rsidR="00824CBE" w:rsidRDefault="00824CBE" w:rsidP="00F52937">
      <w:pPr>
        <w:widowControl w:val="0"/>
        <w:numPr>
          <w:ilvl w:val="0"/>
          <w:numId w:val="3"/>
        </w:numPr>
        <w:suppressAutoHyphens/>
        <w:spacing w:afterLines="40" w:after="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Projeto Executivo</w:t>
      </w:r>
    </w:p>
    <w:p w:rsidR="00824CBE" w:rsidRDefault="00824CBE" w:rsidP="00F52937">
      <w:pPr>
        <w:widowControl w:val="0"/>
        <w:numPr>
          <w:ilvl w:val="0"/>
          <w:numId w:val="3"/>
        </w:numPr>
        <w:suppressAutoHyphens/>
        <w:spacing w:afterLines="40" w:after="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Nota no critério 1.</w:t>
      </w:r>
    </w:p>
    <w:p w:rsidR="00824CBE" w:rsidRDefault="00824CBE" w:rsidP="00F52937">
      <w:pPr>
        <w:widowControl w:val="0"/>
        <w:numPr>
          <w:ilvl w:val="0"/>
          <w:numId w:val="3"/>
        </w:numPr>
        <w:suppressAutoHyphens/>
        <w:spacing w:afterLines="40" w:after="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Nota no critério 2.</w:t>
      </w:r>
    </w:p>
    <w:p w:rsidR="00824CBE" w:rsidRDefault="00824CBE" w:rsidP="00F52937">
      <w:pPr>
        <w:widowControl w:val="0"/>
        <w:numPr>
          <w:ilvl w:val="0"/>
          <w:numId w:val="3"/>
        </w:numPr>
        <w:suppressAutoHyphens/>
        <w:spacing w:afterLines="40" w:after="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Nota no critério 3.</w:t>
      </w:r>
    </w:p>
    <w:p w:rsidR="00243402" w:rsidRDefault="00824CBE" w:rsidP="00243402">
      <w:pPr>
        <w:widowControl w:val="0"/>
        <w:numPr>
          <w:ilvl w:val="0"/>
          <w:numId w:val="3"/>
        </w:numPr>
        <w:suppressAutoHyphens/>
        <w:spacing w:afterLines="40" w:after="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Decisão da plenária.</w:t>
      </w:r>
    </w:p>
    <w:p w:rsidR="003D59CA" w:rsidRPr="00243402" w:rsidRDefault="00981914" w:rsidP="00243402">
      <w:pPr>
        <w:widowControl w:val="0"/>
        <w:numPr>
          <w:ilvl w:val="0"/>
          <w:numId w:val="3"/>
        </w:numPr>
        <w:suppressAutoHyphens/>
        <w:spacing w:afterLines="40" w:after="96"/>
        <w:jc w:val="both"/>
        <w:rPr>
          <w:rFonts w:ascii="Arial" w:hAnsi="Arial" w:cs="Arial"/>
          <w:bCs/>
          <w:sz w:val="20"/>
          <w:szCs w:val="20"/>
        </w:rPr>
      </w:pPr>
      <w:r w:rsidRPr="00243402">
        <w:rPr>
          <w:rFonts w:ascii="Arial" w:hAnsi="Arial" w:cs="Arial"/>
          <w:b/>
          <w:bCs/>
          <w:sz w:val="20"/>
          <w:szCs w:val="20"/>
        </w:rPr>
        <w:t>RESUMO DA PONTUAÇÃO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6"/>
        <w:gridCol w:w="717"/>
        <w:gridCol w:w="849"/>
      </w:tblGrid>
      <w:tr w:rsidR="00C177DF" w:rsidTr="00527B39">
        <w:trPr>
          <w:trHeight w:val="1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C177DF" w:rsidRPr="00D52305" w:rsidRDefault="00C177DF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3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PROJETO CLASSIFICADO</w:t>
            </w:r>
            <w:r w:rsidR="00D52305" w:rsidRPr="00D523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F" w:rsidRPr="00D52305" w:rsidRDefault="00C177DF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305"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F" w:rsidRPr="00D52305" w:rsidRDefault="00EA52B6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305">
              <w:rPr>
                <w:rFonts w:ascii="Arial" w:hAnsi="Arial" w:cs="Arial"/>
                <w:b/>
                <w:bCs/>
                <w:sz w:val="18"/>
                <w:szCs w:val="18"/>
              </w:rPr>
              <w:t>NÃ</w:t>
            </w:r>
            <w:r w:rsidR="00C177DF" w:rsidRPr="00D5230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C177DF" w:rsidTr="00527B39">
        <w:trPr>
          <w:trHeight w:hRule="exact" w:val="298"/>
          <w:jc w:val="center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177DF" w:rsidRPr="00492A75" w:rsidRDefault="00C177DF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F" w:rsidRPr="00492A75" w:rsidRDefault="00C177DF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F" w:rsidRPr="00492A75" w:rsidRDefault="00C177DF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77DF" w:rsidTr="00527B39">
        <w:trPr>
          <w:trHeight w:hRule="exact" w:val="546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177DF" w:rsidRPr="00492A75" w:rsidRDefault="00CB3B41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CRITERIO AVALIADO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F" w:rsidRPr="00492A75" w:rsidRDefault="00C177DF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PONTUAÇÃO</w:t>
            </w:r>
          </w:p>
        </w:tc>
      </w:tr>
      <w:tr w:rsidR="00981914" w:rsidTr="00527B39">
        <w:trPr>
          <w:trHeight w:hRule="exact" w:val="546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1914" w:rsidRPr="00527B39" w:rsidRDefault="00D52305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7B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1– CORRESPONDÊCIA COM AS PRIORIDADES DO MUNICÍPIO DE ACORDO COM O PLANO DE BACIA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14" w:rsidRPr="00492A75" w:rsidRDefault="00981914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81914" w:rsidTr="00527B39">
        <w:trPr>
          <w:trHeight w:hRule="exact" w:val="511"/>
          <w:jc w:val="center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1914" w:rsidRPr="00527B39" w:rsidRDefault="00D52305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7B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 – CORRESPONDÊCIA COM AS AÇÕES PRIORITÁRIAS DE ACORDO COM RELATÓRIO DE PRIORIDADES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14" w:rsidRPr="00492A75" w:rsidRDefault="00981914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81914" w:rsidTr="00527B39">
        <w:trPr>
          <w:trHeight w:hRule="exact" w:val="505"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1914" w:rsidRPr="00527B39" w:rsidRDefault="00D52305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7B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 – CORRESPONDÊNCIA DO OBJETO DO PROJETO COM PLANO(S) DIRETOR(ES) NA ÁREA DE ATUAÇÃO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14" w:rsidRPr="00492A75" w:rsidRDefault="00981914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81914" w:rsidTr="00527B39">
        <w:trPr>
          <w:trHeight w:hRule="exact" w:val="513"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81914" w:rsidRPr="00527B39" w:rsidRDefault="00D52305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7B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 – ABRANGÊNCIA DO EMPREENDIMENTO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14" w:rsidRPr="00492A75" w:rsidRDefault="00981914" w:rsidP="00364F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914" w:rsidTr="00527B39">
        <w:trPr>
          <w:trHeight w:hRule="exact" w:val="284"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1914" w:rsidRPr="00527B39" w:rsidRDefault="00D52305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7B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 – UTILIZAÇÃO DE RECURSOS FEHIDRO PELO PROPONENTE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14" w:rsidRPr="00492A75" w:rsidRDefault="00981914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81914" w:rsidTr="00527B39">
        <w:trPr>
          <w:trHeight w:hRule="exact" w:val="284"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1914" w:rsidRPr="00527B39" w:rsidRDefault="00527B39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7B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 – Município Verde-Azul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14" w:rsidRPr="00492A75" w:rsidRDefault="00981914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81914" w:rsidTr="00527B39">
        <w:trPr>
          <w:trHeight w:hRule="exact" w:val="284"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1914" w:rsidRPr="00492A75" w:rsidRDefault="005F4B3B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7 – </w:t>
            </w:r>
            <w:r w:rsidR="00527B39" w:rsidRPr="00492A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PARTICIPAÇÃO EM REUNIÕES PLENÁRIAS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14" w:rsidRPr="00492A75" w:rsidRDefault="00981914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7B39" w:rsidTr="00527B39">
        <w:trPr>
          <w:trHeight w:hRule="exact" w:val="284"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527B39" w:rsidRPr="00492A75" w:rsidRDefault="00527B39" w:rsidP="00364F2A">
            <w:pPr>
              <w:pStyle w:val="Contedodatabela"/>
              <w:snapToGri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 xml:space="preserve">TOTAL DE PONTOS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27B39" w:rsidRPr="00492A75" w:rsidRDefault="00527B39" w:rsidP="00F52937">
            <w:pPr>
              <w:pStyle w:val="Contedodatabela"/>
              <w:snapToGrid w:val="0"/>
              <w:spacing w:afterLines="40" w:after="9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552B" w:rsidTr="00AB552B">
        <w:trPr>
          <w:trHeight w:hRule="exact" w:val="8338"/>
          <w:jc w:val="center"/>
        </w:trPr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B552B" w:rsidRDefault="00AB552B" w:rsidP="00F52937">
            <w:pPr>
              <w:pStyle w:val="Contedodatabela"/>
              <w:pBdr>
                <w:right w:val="single" w:sz="4" w:space="4" w:color="auto"/>
              </w:pBdr>
              <w:snapToGrid w:val="0"/>
              <w:spacing w:afterLines="40" w:after="96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Declaramos que a análise e pontuação da solicitação de recursos destinados à aplicação na área de atuação deste CBH-TJ foi procedida com base no Manual de Procedimentos Operacionais- </w:t>
            </w:r>
            <w:proofErr w:type="gramStart"/>
            <w:r w:rsidRPr="00492A7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MPO  FEHIDRO</w:t>
            </w:r>
            <w:proofErr w:type="gramEnd"/>
            <w:r w:rsidRPr="00492A7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, Deliberação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de pontuação </w:t>
            </w:r>
            <w:r w:rsidRPr="00492A7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CBH-TJ e nos documentos protocolados pelo Proponente/Tomador junto a Secretaria Executiva, podendo a mesma ser encaminhada à reunião Plenária de priorização para análise e aprovação.”</w:t>
            </w:r>
          </w:p>
          <w:p w:rsidR="00AB552B" w:rsidRPr="00AB552B" w:rsidRDefault="00AB552B" w:rsidP="00F52937">
            <w:pPr>
              <w:pStyle w:val="Contedodatabela"/>
              <w:pBdr>
                <w:right w:val="single" w:sz="4" w:space="4" w:color="auto"/>
              </w:pBdr>
              <w:snapToGrid w:val="0"/>
              <w:spacing w:afterLines="40" w:after="96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AB552B" w:rsidRPr="00492A75" w:rsidRDefault="00AB552B" w:rsidP="00F52937">
            <w:pPr>
              <w:pBdr>
                <w:right w:val="single" w:sz="4" w:space="4" w:color="auto"/>
              </w:pBdr>
              <w:snapToGrid w:val="0"/>
              <w:spacing w:afterLines="40" w:after="9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 xml:space="preserve">_________________________________, ______ de ____________________ </w:t>
            </w:r>
            <w:proofErr w:type="spellStart"/>
            <w:r w:rsidRPr="00492A75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proofErr w:type="spellEnd"/>
            <w:r w:rsidRPr="00492A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</w:t>
            </w:r>
          </w:p>
          <w:p w:rsidR="00AB552B" w:rsidRPr="00492A75" w:rsidRDefault="00AB552B" w:rsidP="00AB552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552B" w:rsidRPr="00492A75" w:rsidRDefault="00AB552B" w:rsidP="00AB552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Coordenador Câmara Técnica:________________________Assinatura:________________________</w:t>
            </w:r>
          </w:p>
          <w:p w:rsidR="00AB552B" w:rsidRPr="00492A75" w:rsidRDefault="00AB552B" w:rsidP="00AB552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552B" w:rsidRPr="00492A75" w:rsidRDefault="00AB552B" w:rsidP="00F52937">
            <w:pPr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PODER ESTADUAL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AB552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AB552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552B" w:rsidRPr="00492A75" w:rsidRDefault="00AB552B" w:rsidP="00F52937">
            <w:pPr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PODER MUNICIPAL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AB552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AB552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552B" w:rsidRPr="00492A75" w:rsidRDefault="00AB552B" w:rsidP="00F52937">
            <w:pPr>
              <w:snapToGrid w:val="0"/>
              <w:spacing w:afterLines="40" w:after="9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SOCIEDADE CIVIL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snapToGrid w:val="0"/>
              <w:spacing w:afterLines="5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  <w:p w:rsidR="00AB552B" w:rsidRPr="00492A75" w:rsidRDefault="00AB552B" w:rsidP="00F52937">
            <w:pPr>
              <w:pStyle w:val="Contedodatabela"/>
              <w:snapToGrid w:val="0"/>
              <w:spacing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  <w:r w:rsidRPr="00492A75">
              <w:rPr>
                <w:rFonts w:ascii="Arial" w:hAnsi="Arial" w:cs="Arial"/>
                <w:bCs/>
                <w:sz w:val="18"/>
                <w:szCs w:val="18"/>
              </w:rPr>
              <w:t>Membro Câmara Técnica:_______________________________ Assinatura: ____________________</w:t>
            </w:r>
          </w:p>
        </w:tc>
      </w:tr>
    </w:tbl>
    <w:p w:rsidR="0083542E" w:rsidRDefault="0083542E" w:rsidP="00AC28B5">
      <w:pPr>
        <w:spacing w:afterLines="40" w:after="96"/>
        <w:jc w:val="center"/>
        <w:rPr>
          <w:rFonts w:ascii="Arial" w:hAnsi="Arial" w:cs="Arial"/>
          <w:b/>
          <w:sz w:val="20"/>
          <w:szCs w:val="20"/>
        </w:rPr>
      </w:pPr>
    </w:p>
    <w:sectPr w:rsidR="0083542E" w:rsidSect="00243402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58" w:rsidRDefault="00290D58" w:rsidP="00AA6D41">
      <w:r>
        <w:separator/>
      </w:r>
    </w:p>
  </w:endnote>
  <w:endnote w:type="continuationSeparator" w:id="0">
    <w:p w:rsidR="00290D58" w:rsidRDefault="00290D58" w:rsidP="00A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58" w:rsidRDefault="00290D58" w:rsidP="00AA6D41">
      <w:r>
        <w:separator/>
      </w:r>
    </w:p>
  </w:footnote>
  <w:footnote w:type="continuationSeparator" w:id="0">
    <w:p w:rsidR="00290D58" w:rsidRDefault="00290D58" w:rsidP="00AA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571"/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149"/>
    </w:tblGrid>
    <w:tr w:rsidR="00340B85" w:rsidTr="00FE54AF">
      <w:trPr>
        <w:trHeight w:val="1424"/>
      </w:trPr>
      <w:tc>
        <w:tcPr>
          <w:tcW w:w="2127" w:type="dxa"/>
        </w:tcPr>
        <w:p w:rsidR="00340B85" w:rsidRDefault="00340B85" w:rsidP="00492A75">
          <w:pPr>
            <w:pStyle w:val="Ttulo1"/>
            <w:shd w:val="clear" w:color="auto" w:fill="FFFFFF"/>
            <w:spacing w:line="233" w:lineRule="atLeast"/>
            <w:jc w:val="center"/>
          </w:pPr>
        </w:p>
      </w:tc>
      <w:tc>
        <w:tcPr>
          <w:tcW w:w="8149" w:type="dxa"/>
        </w:tcPr>
        <w:p w:rsidR="00340B85" w:rsidRDefault="00340B85" w:rsidP="00FE54AF">
          <w:pPr>
            <w:spacing w:line="288" w:lineRule="auto"/>
          </w:pPr>
        </w:p>
        <w:p w:rsidR="00340B85" w:rsidRDefault="00340B85" w:rsidP="00FE54AF">
          <w:pPr>
            <w:spacing w:line="288" w:lineRule="auto"/>
            <w:jc w:val="center"/>
            <w:rPr>
              <w:rFonts w:ascii="Arial" w:hAnsi="Arial"/>
              <w:b/>
              <w:color w:val="000080"/>
            </w:rPr>
          </w:pPr>
          <w:proofErr w:type="gramStart"/>
          <w:r>
            <w:rPr>
              <w:rFonts w:ascii="Arial" w:hAnsi="Arial"/>
              <w:b/>
              <w:color w:val="000080"/>
            </w:rPr>
            <w:t>COMITÊ  DA</w:t>
          </w:r>
          <w:proofErr w:type="gramEnd"/>
          <w:r>
            <w:rPr>
              <w:rFonts w:ascii="Arial" w:hAnsi="Arial"/>
              <w:b/>
              <w:color w:val="000080"/>
            </w:rPr>
            <w:t xml:space="preserve">   BACIA   HIDROGRÁFICA   DO   TIETÊ   -   JACARÉ</w:t>
          </w:r>
        </w:p>
        <w:p w:rsidR="00340B85" w:rsidRDefault="00340B85" w:rsidP="00FE54AF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 xml:space="preserve">Av. Cap. </w:t>
          </w:r>
          <w:proofErr w:type="spellStart"/>
          <w:r>
            <w:rPr>
              <w:rFonts w:ascii="Arial" w:hAnsi="Arial"/>
              <w:b/>
              <w:color w:val="000080"/>
              <w:sz w:val="18"/>
            </w:rPr>
            <w:t>Noray</w:t>
          </w:r>
          <w:proofErr w:type="spellEnd"/>
          <w:r>
            <w:rPr>
              <w:rFonts w:ascii="Arial" w:hAnsi="Arial"/>
              <w:b/>
              <w:color w:val="000080"/>
              <w:sz w:val="18"/>
            </w:rPr>
            <w:t xml:space="preserve"> de </w:t>
          </w:r>
          <w:smartTag w:uri="urn:schemas-microsoft-com:office:smarttags" w:element="PersonName">
            <w:smartTagPr>
              <w:attr w:name="ProductID" w:val="Paula e Silva"/>
            </w:smartTagPr>
            <w:r>
              <w:rPr>
                <w:rFonts w:ascii="Arial" w:hAnsi="Arial"/>
                <w:b/>
                <w:color w:val="000080"/>
                <w:sz w:val="18"/>
              </w:rPr>
              <w:t>Paula e Silva</w:t>
            </w:r>
          </w:smartTag>
          <w:r>
            <w:rPr>
              <w:rFonts w:ascii="Arial" w:hAnsi="Arial"/>
              <w:b/>
              <w:color w:val="000080"/>
              <w:sz w:val="18"/>
            </w:rPr>
            <w:t>, 135 -  Fone: (16)3333-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>7010  -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 xml:space="preserve">  Fax: (16)3333-2525</w:t>
          </w:r>
        </w:p>
        <w:p w:rsidR="00340B85" w:rsidRDefault="00340B85" w:rsidP="00FE54AF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>CEP: 14.807-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>071  -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 xml:space="preserve">  Araraquara  -  SP</w:t>
          </w:r>
        </w:p>
        <w:p w:rsidR="00340B85" w:rsidRDefault="00340B85" w:rsidP="00FE54AF">
          <w:pPr>
            <w:spacing w:line="288" w:lineRule="auto"/>
            <w:jc w:val="center"/>
            <w:rPr>
              <w:rFonts w:ascii="Arial" w:hAnsi="Arial"/>
              <w:b/>
              <w:color w:val="000080"/>
              <w:sz w:val="16"/>
            </w:rPr>
          </w:pPr>
          <w:proofErr w:type="gramStart"/>
          <w:r>
            <w:rPr>
              <w:rFonts w:ascii="Arial" w:hAnsi="Arial"/>
              <w:b/>
              <w:color w:val="000080"/>
              <w:sz w:val="16"/>
            </w:rPr>
            <w:t>e-mail</w:t>
          </w:r>
          <w:proofErr w:type="gramEnd"/>
          <w:r>
            <w:rPr>
              <w:rFonts w:ascii="Arial" w:hAnsi="Arial"/>
              <w:b/>
              <w:color w:val="000080"/>
              <w:sz w:val="16"/>
            </w:rPr>
            <w:t xml:space="preserve">: </w:t>
          </w:r>
          <w:hyperlink r:id="rId1" w:history="1">
            <w:r w:rsidRPr="002709B5">
              <w:rPr>
                <w:rStyle w:val="Hyperlink"/>
              </w:rPr>
              <w:t>comitetj@yahoo.com.br</w:t>
            </w:r>
          </w:hyperlink>
        </w:p>
      </w:tc>
    </w:tr>
  </w:tbl>
  <w:p w:rsidR="00340B85" w:rsidRDefault="00340B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-120261</wp:posOffset>
          </wp:positionH>
          <wp:positionV relativeFrom="paragraph">
            <wp:posOffset>9628</wp:posOffset>
          </wp:positionV>
          <wp:extent cx="1552439" cy="650122"/>
          <wp:effectExtent l="19050" t="0" r="0" b="0"/>
          <wp:wrapNone/>
          <wp:docPr id="2" name="Imagem 0" descr="Logotipo CBH Tietê Jaca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Tietê Jacaré.jpg"/>
                  <pic:cNvPicPr/>
                </pic:nvPicPr>
                <pic:blipFill>
                  <a:blip r:embed="rId2" cstate="print"/>
                  <a:srcRect b="9836"/>
                  <a:stretch>
                    <a:fillRect/>
                  </a:stretch>
                </pic:blipFill>
                <pic:spPr>
                  <a:xfrm>
                    <a:off x="0" y="0"/>
                    <a:ext cx="1552439" cy="650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F32"/>
    <w:multiLevelType w:val="hybridMultilevel"/>
    <w:tmpl w:val="D102C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2D95"/>
    <w:multiLevelType w:val="hybridMultilevel"/>
    <w:tmpl w:val="4A783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23208"/>
    <w:multiLevelType w:val="hybridMultilevel"/>
    <w:tmpl w:val="09149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DB3"/>
    <w:multiLevelType w:val="hybridMultilevel"/>
    <w:tmpl w:val="633685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1818BA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6457B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17C53"/>
    <w:multiLevelType w:val="hybridMultilevel"/>
    <w:tmpl w:val="B88E8F8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AE4DF2"/>
    <w:multiLevelType w:val="hybridMultilevel"/>
    <w:tmpl w:val="162E2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073C"/>
    <w:multiLevelType w:val="hybridMultilevel"/>
    <w:tmpl w:val="5BE611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170B08"/>
    <w:multiLevelType w:val="hybridMultilevel"/>
    <w:tmpl w:val="79A04E6E"/>
    <w:lvl w:ilvl="0" w:tplc="300213A8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3EFE4FA7"/>
    <w:multiLevelType w:val="hybridMultilevel"/>
    <w:tmpl w:val="23861DB0"/>
    <w:lvl w:ilvl="0" w:tplc="A46094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C2441"/>
    <w:multiLevelType w:val="hybridMultilevel"/>
    <w:tmpl w:val="8878032C"/>
    <w:lvl w:ilvl="0" w:tplc="FC2CB05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A75E7"/>
    <w:multiLevelType w:val="hybridMultilevel"/>
    <w:tmpl w:val="C96CD4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C0794D"/>
    <w:multiLevelType w:val="hybridMultilevel"/>
    <w:tmpl w:val="A6440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54413"/>
    <w:multiLevelType w:val="hybridMultilevel"/>
    <w:tmpl w:val="F67692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2B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ED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8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0A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7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0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28C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A1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53458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54852"/>
    <w:multiLevelType w:val="hybridMultilevel"/>
    <w:tmpl w:val="7C02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665EE"/>
    <w:multiLevelType w:val="hybridMultilevel"/>
    <w:tmpl w:val="3366419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C233C4"/>
    <w:multiLevelType w:val="hybridMultilevel"/>
    <w:tmpl w:val="5A2CBA6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18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11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  <w:num w:numId="17">
    <w:abstractNumId w:val="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3E"/>
    <w:rsid w:val="00007350"/>
    <w:rsid w:val="0001017E"/>
    <w:rsid w:val="000102B2"/>
    <w:rsid w:val="00013B44"/>
    <w:rsid w:val="00024A48"/>
    <w:rsid w:val="00033C68"/>
    <w:rsid w:val="00042604"/>
    <w:rsid w:val="0005189B"/>
    <w:rsid w:val="00054ED3"/>
    <w:rsid w:val="00071B24"/>
    <w:rsid w:val="0007470D"/>
    <w:rsid w:val="00074C2F"/>
    <w:rsid w:val="00076261"/>
    <w:rsid w:val="00091522"/>
    <w:rsid w:val="000A1542"/>
    <w:rsid w:val="000A3B7E"/>
    <w:rsid w:val="000C0A1F"/>
    <w:rsid w:val="000C2A96"/>
    <w:rsid w:val="000C4805"/>
    <w:rsid w:val="000D026C"/>
    <w:rsid w:val="000E601C"/>
    <w:rsid w:val="000F4985"/>
    <w:rsid w:val="000F60C6"/>
    <w:rsid w:val="00101EB9"/>
    <w:rsid w:val="00105855"/>
    <w:rsid w:val="001310D6"/>
    <w:rsid w:val="0013334A"/>
    <w:rsid w:val="00152D4B"/>
    <w:rsid w:val="00153E4A"/>
    <w:rsid w:val="00160A9D"/>
    <w:rsid w:val="00162851"/>
    <w:rsid w:val="0016525E"/>
    <w:rsid w:val="0016718C"/>
    <w:rsid w:val="0017083D"/>
    <w:rsid w:val="00172B1C"/>
    <w:rsid w:val="001737B5"/>
    <w:rsid w:val="00182293"/>
    <w:rsid w:val="00193968"/>
    <w:rsid w:val="001A4497"/>
    <w:rsid w:val="001A789C"/>
    <w:rsid w:val="001B2E30"/>
    <w:rsid w:val="001B308C"/>
    <w:rsid w:val="001B38FB"/>
    <w:rsid w:val="001C30AD"/>
    <w:rsid w:val="001D0851"/>
    <w:rsid w:val="001E55ED"/>
    <w:rsid w:val="001F306B"/>
    <w:rsid w:val="00213607"/>
    <w:rsid w:val="0021445B"/>
    <w:rsid w:val="002169CD"/>
    <w:rsid w:val="00216E2E"/>
    <w:rsid w:val="00224D04"/>
    <w:rsid w:val="00232151"/>
    <w:rsid w:val="00242F27"/>
    <w:rsid w:val="00243402"/>
    <w:rsid w:val="002461F5"/>
    <w:rsid w:val="00252531"/>
    <w:rsid w:val="00257271"/>
    <w:rsid w:val="00260824"/>
    <w:rsid w:val="00261357"/>
    <w:rsid w:val="00267074"/>
    <w:rsid w:val="002721DF"/>
    <w:rsid w:val="0028541B"/>
    <w:rsid w:val="00285C54"/>
    <w:rsid w:val="002877BF"/>
    <w:rsid w:val="00290D58"/>
    <w:rsid w:val="00290D65"/>
    <w:rsid w:val="002935B4"/>
    <w:rsid w:val="00294B51"/>
    <w:rsid w:val="002A28C2"/>
    <w:rsid w:val="002A5113"/>
    <w:rsid w:val="002B4FD6"/>
    <w:rsid w:val="002C5D2F"/>
    <w:rsid w:val="002C7922"/>
    <w:rsid w:val="002D0212"/>
    <w:rsid w:val="002D40DE"/>
    <w:rsid w:val="002F044C"/>
    <w:rsid w:val="00302D16"/>
    <w:rsid w:val="00307FE8"/>
    <w:rsid w:val="00331AB1"/>
    <w:rsid w:val="00335ABB"/>
    <w:rsid w:val="00340B85"/>
    <w:rsid w:val="003426E9"/>
    <w:rsid w:val="00347453"/>
    <w:rsid w:val="00355638"/>
    <w:rsid w:val="00356092"/>
    <w:rsid w:val="00362D01"/>
    <w:rsid w:val="00363AC7"/>
    <w:rsid w:val="00364F2A"/>
    <w:rsid w:val="003828C6"/>
    <w:rsid w:val="003938C9"/>
    <w:rsid w:val="003974F8"/>
    <w:rsid w:val="003A0B98"/>
    <w:rsid w:val="003B261A"/>
    <w:rsid w:val="003B29F1"/>
    <w:rsid w:val="003B4D4B"/>
    <w:rsid w:val="003D0A6F"/>
    <w:rsid w:val="003D2C40"/>
    <w:rsid w:val="003D2CEB"/>
    <w:rsid w:val="003D329D"/>
    <w:rsid w:val="003D59CA"/>
    <w:rsid w:val="003F6305"/>
    <w:rsid w:val="004024AD"/>
    <w:rsid w:val="004067C8"/>
    <w:rsid w:val="00410C6E"/>
    <w:rsid w:val="00411877"/>
    <w:rsid w:val="0042217B"/>
    <w:rsid w:val="00424CF5"/>
    <w:rsid w:val="004506CF"/>
    <w:rsid w:val="004519C5"/>
    <w:rsid w:val="00463C4B"/>
    <w:rsid w:val="004648BD"/>
    <w:rsid w:val="00465053"/>
    <w:rsid w:val="004659D2"/>
    <w:rsid w:val="00472546"/>
    <w:rsid w:val="004740C7"/>
    <w:rsid w:val="00474AC3"/>
    <w:rsid w:val="00492A75"/>
    <w:rsid w:val="004B0051"/>
    <w:rsid w:val="004B2E86"/>
    <w:rsid w:val="004B72EB"/>
    <w:rsid w:val="004C3FBB"/>
    <w:rsid w:val="004D0370"/>
    <w:rsid w:val="004D19AB"/>
    <w:rsid w:val="004D4F5C"/>
    <w:rsid w:val="004E0504"/>
    <w:rsid w:val="004F0928"/>
    <w:rsid w:val="004F2070"/>
    <w:rsid w:val="004F2C6F"/>
    <w:rsid w:val="004F7242"/>
    <w:rsid w:val="005053FC"/>
    <w:rsid w:val="00511140"/>
    <w:rsid w:val="00514E5C"/>
    <w:rsid w:val="0052054A"/>
    <w:rsid w:val="00527B39"/>
    <w:rsid w:val="0053297B"/>
    <w:rsid w:val="00534023"/>
    <w:rsid w:val="005404CF"/>
    <w:rsid w:val="00550D3A"/>
    <w:rsid w:val="00554030"/>
    <w:rsid w:val="005556C8"/>
    <w:rsid w:val="00577674"/>
    <w:rsid w:val="00585466"/>
    <w:rsid w:val="005A4CAD"/>
    <w:rsid w:val="005A51B4"/>
    <w:rsid w:val="005B35BD"/>
    <w:rsid w:val="005B37D8"/>
    <w:rsid w:val="005C4514"/>
    <w:rsid w:val="005C5219"/>
    <w:rsid w:val="005D0824"/>
    <w:rsid w:val="005D2B9D"/>
    <w:rsid w:val="005E3614"/>
    <w:rsid w:val="005F4B3B"/>
    <w:rsid w:val="005F701B"/>
    <w:rsid w:val="00601422"/>
    <w:rsid w:val="0060789A"/>
    <w:rsid w:val="00611CE1"/>
    <w:rsid w:val="00622986"/>
    <w:rsid w:val="006252D3"/>
    <w:rsid w:val="0063164A"/>
    <w:rsid w:val="00632212"/>
    <w:rsid w:val="00647D28"/>
    <w:rsid w:val="00661C24"/>
    <w:rsid w:val="006645A2"/>
    <w:rsid w:val="00674DFD"/>
    <w:rsid w:val="00683370"/>
    <w:rsid w:val="00690994"/>
    <w:rsid w:val="006A0923"/>
    <w:rsid w:val="006C36B9"/>
    <w:rsid w:val="006C5377"/>
    <w:rsid w:val="006F6DF9"/>
    <w:rsid w:val="007156FC"/>
    <w:rsid w:val="0071600F"/>
    <w:rsid w:val="00720454"/>
    <w:rsid w:val="007221CF"/>
    <w:rsid w:val="00726646"/>
    <w:rsid w:val="007435DF"/>
    <w:rsid w:val="00746A31"/>
    <w:rsid w:val="00746C65"/>
    <w:rsid w:val="00760C8D"/>
    <w:rsid w:val="0077152B"/>
    <w:rsid w:val="0077213C"/>
    <w:rsid w:val="00787B75"/>
    <w:rsid w:val="007916FE"/>
    <w:rsid w:val="0079385F"/>
    <w:rsid w:val="007950C1"/>
    <w:rsid w:val="007A1898"/>
    <w:rsid w:val="007A7C43"/>
    <w:rsid w:val="007C2845"/>
    <w:rsid w:val="007C2989"/>
    <w:rsid w:val="007D165B"/>
    <w:rsid w:val="007D1DA7"/>
    <w:rsid w:val="007E605A"/>
    <w:rsid w:val="007F0568"/>
    <w:rsid w:val="007F3FBC"/>
    <w:rsid w:val="008011DD"/>
    <w:rsid w:val="00807C80"/>
    <w:rsid w:val="00816087"/>
    <w:rsid w:val="00824CBE"/>
    <w:rsid w:val="00831BA2"/>
    <w:rsid w:val="00834591"/>
    <w:rsid w:val="0083542E"/>
    <w:rsid w:val="00844978"/>
    <w:rsid w:val="00846DFE"/>
    <w:rsid w:val="0085193F"/>
    <w:rsid w:val="00853822"/>
    <w:rsid w:val="00854115"/>
    <w:rsid w:val="00854D5B"/>
    <w:rsid w:val="00861DA0"/>
    <w:rsid w:val="008679A2"/>
    <w:rsid w:val="0087188C"/>
    <w:rsid w:val="00872098"/>
    <w:rsid w:val="00876DA7"/>
    <w:rsid w:val="008A428C"/>
    <w:rsid w:val="008C0AAF"/>
    <w:rsid w:val="008C62FE"/>
    <w:rsid w:val="008C72AE"/>
    <w:rsid w:val="008F3D08"/>
    <w:rsid w:val="00900B81"/>
    <w:rsid w:val="009159B7"/>
    <w:rsid w:val="00920CB5"/>
    <w:rsid w:val="00920FF8"/>
    <w:rsid w:val="0092480C"/>
    <w:rsid w:val="00927862"/>
    <w:rsid w:val="009456C0"/>
    <w:rsid w:val="009509B9"/>
    <w:rsid w:val="00956346"/>
    <w:rsid w:val="0096005F"/>
    <w:rsid w:val="009673F9"/>
    <w:rsid w:val="00981914"/>
    <w:rsid w:val="009A2278"/>
    <w:rsid w:val="009A43E1"/>
    <w:rsid w:val="009A7AFC"/>
    <w:rsid w:val="009B4954"/>
    <w:rsid w:val="009C6423"/>
    <w:rsid w:val="009D2907"/>
    <w:rsid w:val="009D7199"/>
    <w:rsid w:val="009D7AAB"/>
    <w:rsid w:val="009E6043"/>
    <w:rsid w:val="009F0E0D"/>
    <w:rsid w:val="009F72FC"/>
    <w:rsid w:val="00A22AA5"/>
    <w:rsid w:val="00A22C3D"/>
    <w:rsid w:val="00A2607F"/>
    <w:rsid w:val="00A61773"/>
    <w:rsid w:val="00A72F99"/>
    <w:rsid w:val="00A75503"/>
    <w:rsid w:val="00A75A3E"/>
    <w:rsid w:val="00A80C61"/>
    <w:rsid w:val="00A9169C"/>
    <w:rsid w:val="00A9593B"/>
    <w:rsid w:val="00A975E3"/>
    <w:rsid w:val="00AA03F9"/>
    <w:rsid w:val="00AA2659"/>
    <w:rsid w:val="00AA6D41"/>
    <w:rsid w:val="00AA6DDB"/>
    <w:rsid w:val="00AB552B"/>
    <w:rsid w:val="00AC28B5"/>
    <w:rsid w:val="00B07DE8"/>
    <w:rsid w:val="00B122C8"/>
    <w:rsid w:val="00B20353"/>
    <w:rsid w:val="00B26BD2"/>
    <w:rsid w:val="00B32988"/>
    <w:rsid w:val="00B3433C"/>
    <w:rsid w:val="00B351F4"/>
    <w:rsid w:val="00B510D6"/>
    <w:rsid w:val="00B54789"/>
    <w:rsid w:val="00B86A7E"/>
    <w:rsid w:val="00B900D3"/>
    <w:rsid w:val="00BA209C"/>
    <w:rsid w:val="00BB3347"/>
    <w:rsid w:val="00BB3FEF"/>
    <w:rsid w:val="00BC0BC7"/>
    <w:rsid w:val="00BD15C2"/>
    <w:rsid w:val="00BE35FA"/>
    <w:rsid w:val="00BF13AE"/>
    <w:rsid w:val="00BF63D5"/>
    <w:rsid w:val="00C0318A"/>
    <w:rsid w:val="00C04C96"/>
    <w:rsid w:val="00C16380"/>
    <w:rsid w:val="00C177DF"/>
    <w:rsid w:val="00C23B29"/>
    <w:rsid w:val="00C321AC"/>
    <w:rsid w:val="00C33FC0"/>
    <w:rsid w:val="00C341A7"/>
    <w:rsid w:val="00C369DC"/>
    <w:rsid w:val="00C40EAD"/>
    <w:rsid w:val="00C42FC9"/>
    <w:rsid w:val="00C62773"/>
    <w:rsid w:val="00C6312D"/>
    <w:rsid w:val="00C656F2"/>
    <w:rsid w:val="00C82045"/>
    <w:rsid w:val="00C964B2"/>
    <w:rsid w:val="00CB3B41"/>
    <w:rsid w:val="00CB6EF8"/>
    <w:rsid w:val="00D12E84"/>
    <w:rsid w:val="00D23A26"/>
    <w:rsid w:val="00D47EC0"/>
    <w:rsid w:val="00D52305"/>
    <w:rsid w:val="00D56257"/>
    <w:rsid w:val="00D56730"/>
    <w:rsid w:val="00D57C2F"/>
    <w:rsid w:val="00D600EC"/>
    <w:rsid w:val="00D62856"/>
    <w:rsid w:val="00D6711B"/>
    <w:rsid w:val="00D74300"/>
    <w:rsid w:val="00D76631"/>
    <w:rsid w:val="00D77DFE"/>
    <w:rsid w:val="00D90E85"/>
    <w:rsid w:val="00D94C97"/>
    <w:rsid w:val="00DA6D4F"/>
    <w:rsid w:val="00DB0E64"/>
    <w:rsid w:val="00DC6423"/>
    <w:rsid w:val="00DD4D96"/>
    <w:rsid w:val="00DD6D62"/>
    <w:rsid w:val="00DD6D63"/>
    <w:rsid w:val="00DD7FC3"/>
    <w:rsid w:val="00DE5BB4"/>
    <w:rsid w:val="00DF2224"/>
    <w:rsid w:val="00DF3EEB"/>
    <w:rsid w:val="00DF4F94"/>
    <w:rsid w:val="00E062BC"/>
    <w:rsid w:val="00E116E4"/>
    <w:rsid w:val="00E15063"/>
    <w:rsid w:val="00E26797"/>
    <w:rsid w:val="00E43A60"/>
    <w:rsid w:val="00E472AA"/>
    <w:rsid w:val="00E50F0F"/>
    <w:rsid w:val="00E54081"/>
    <w:rsid w:val="00E55A34"/>
    <w:rsid w:val="00E57F74"/>
    <w:rsid w:val="00E662A1"/>
    <w:rsid w:val="00E73E8C"/>
    <w:rsid w:val="00E754CF"/>
    <w:rsid w:val="00E80F7E"/>
    <w:rsid w:val="00EA4256"/>
    <w:rsid w:val="00EA52B6"/>
    <w:rsid w:val="00EB2496"/>
    <w:rsid w:val="00EC0487"/>
    <w:rsid w:val="00EC0998"/>
    <w:rsid w:val="00EC2980"/>
    <w:rsid w:val="00ED307E"/>
    <w:rsid w:val="00EE1D3C"/>
    <w:rsid w:val="00EE3246"/>
    <w:rsid w:val="00EE5EC0"/>
    <w:rsid w:val="00EF10F7"/>
    <w:rsid w:val="00EF1C63"/>
    <w:rsid w:val="00F02595"/>
    <w:rsid w:val="00F1348E"/>
    <w:rsid w:val="00F205F7"/>
    <w:rsid w:val="00F21D9A"/>
    <w:rsid w:val="00F52937"/>
    <w:rsid w:val="00F6594C"/>
    <w:rsid w:val="00F67C07"/>
    <w:rsid w:val="00F77F9A"/>
    <w:rsid w:val="00F83063"/>
    <w:rsid w:val="00F94AF7"/>
    <w:rsid w:val="00F961D0"/>
    <w:rsid w:val="00FA4658"/>
    <w:rsid w:val="00FC1273"/>
    <w:rsid w:val="00FC6E90"/>
    <w:rsid w:val="00FE54AF"/>
    <w:rsid w:val="00FE5EDF"/>
    <w:rsid w:val="00FF2D92"/>
    <w:rsid w:val="00FF37E5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E2E9EA7-53BC-4E01-96DA-6FE7DE60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F8"/>
    <w:rPr>
      <w:sz w:val="24"/>
      <w:szCs w:val="24"/>
    </w:rPr>
  </w:style>
  <w:style w:type="paragraph" w:styleId="Ttulo1">
    <w:name w:val="heading 1"/>
    <w:basedOn w:val="Normal"/>
    <w:next w:val="Normal"/>
    <w:qFormat/>
    <w:rsid w:val="003974F8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3974F8"/>
    <w:pPr>
      <w:keepNext/>
      <w:spacing w:line="220" w:lineRule="exact"/>
      <w:ind w:left="1134" w:hanging="1134"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3974F8"/>
    <w:pPr>
      <w:keepNext/>
      <w:spacing w:line="220" w:lineRule="exact"/>
      <w:outlineLvl w:val="3"/>
    </w:pPr>
    <w:rPr>
      <w:rFonts w:ascii="Arial" w:hAnsi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3974F8"/>
    <w:pPr>
      <w:spacing w:line="360" w:lineRule="auto"/>
      <w:ind w:left="992"/>
      <w:jc w:val="both"/>
    </w:pPr>
    <w:rPr>
      <w:sz w:val="22"/>
      <w:szCs w:val="22"/>
    </w:rPr>
  </w:style>
  <w:style w:type="paragraph" w:styleId="Textoembloco">
    <w:name w:val="Block Text"/>
    <w:basedOn w:val="Normal"/>
    <w:semiHidden/>
    <w:rsid w:val="003974F8"/>
    <w:pPr>
      <w:autoSpaceDE w:val="0"/>
      <w:autoSpaceDN w:val="0"/>
      <w:adjustRightInd w:val="0"/>
      <w:ind w:left="240" w:right="382"/>
      <w:jc w:val="both"/>
    </w:pPr>
    <w:rPr>
      <w:rFonts w:ascii="Arial" w:hAnsi="Arial" w:cs="Arial"/>
      <w:sz w:val="20"/>
      <w:szCs w:val="22"/>
    </w:rPr>
  </w:style>
  <w:style w:type="paragraph" w:styleId="PargrafodaLista">
    <w:name w:val="List Paragraph"/>
    <w:basedOn w:val="Normal"/>
    <w:qFormat/>
    <w:rsid w:val="00397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semiHidden/>
    <w:rsid w:val="003974F8"/>
    <w:rPr>
      <w:color w:val="0000FF"/>
      <w:u w:val="single"/>
    </w:rPr>
  </w:style>
  <w:style w:type="paragraph" w:styleId="Corpodetexto">
    <w:name w:val="Body Text"/>
    <w:basedOn w:val="Normal"/>
    <w:semiHidden/>
    <w:rsid w:val="003974F8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rsid w:val="003974F8"/>
    <w:rPr>
      <w:rFonts w:eastAsia="Lucida Sans Unicode"/>
      <w:sz w:val="24"/>
      <w:szCs w:val="24"/>
    </w:rPr>
  </w:style>
  <w:style w:type="paragraph" w:customStyle="1" w:styleId="Contedodatabela">
    <w:name w:val="Conteúdo da tabela"/>
    <w:basedOn w:val="Normal"/>
    <w:rsid w:val="003974F8"/>
    <w:pPr>
      <w:widowControl w:val="0"/>
      <w:suppressLineNumbers/>
      <w:suppressAutoHyphens/>
    </w:pPr>
    <w:rPr>
      <w:rFonts w:eastAsia="Lucida Sans Unicode"/>
    </w:rPr>
  </w:style>
  <w:style w:type="paragraph" w:customStyle="1" w:styleId="Recuodecorpodetexto31">
    <w:name w:val="Recuo de corpo de texto 31"/>
    <w:basedOn w:val="Normal"/>
    <w:rsid w:val="003974F8"/>
    <w:pPr>
      <w:ind w:left="709"/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07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AA6D4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A6D41"/>
    <w:pPr>
      <w:suppressAutoHyphens/>
    </w:pPr>
    <w:rPr>
      <w:rFonts w:ascii="Verdana" w:hAnsi="Verdana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6D41"/>
    <w:rPr>
      <w:rFonts w:ascii="Verdana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73E8C"/>
  </w:style>
  <w:style w:type="paragraph" w:styleId="Cabealho">
    <w:name w:val="header"/>
    <w:basedOn w:val="Normal"/>
    <w:link w:val="CabealhoChar"/>
    <w:uiPriority w:val="99"/>
    <w:semiHidden/>
    <w:unhideWhenUsed/>
    <w:rsid w:val="005B35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35BD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B35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35BD"/>
    <w:rPr>
      <w:sz w:val="24"/>
      <w:szCs w:val="24"/>
    </w:rPr>
  </w:style>
  <w:style w:type="paragraph" w:customStyle="1" w:styleId="Default">
    <w:name w:val="Default"/>
    <w:rsid w:val="00D5625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960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mitetj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BB6-1835-4B55-BE8E-65E3EAC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4228</Words>
  <Characters>22832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quarta-feira, 17 de dezembro de 2008</vt:lpstr>
    </vt:vector>
  </TitlesOfParts>
  <Company>Kille®Soft</Company>
  <LinksUpToDate>false</LinksUpToDate>
  <CharactersWithSpaces>27006</CharactersWithSpaces>
  <SharedDoc>false</SharedDoc>
  <HLinks>
    <vt:vector size="12" baseType="variant"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http://www.sigrh.sp.gov.br/fehidro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quarta-feira, 17 de dezembro de 2008</dc:title>
  <dc:creator>DAEE</dc:creator>
  <cp:lastModifiedBy>Windows</cp:lastModifiedBy>
  <cp:revision>21</cp:revision>
  <cp:lastPrinted>2009-12-24T11:45:00Z</cp:lastPrinted>
  <dcterms:created xsi:type="dcterms:W3CDTF">2018-10-09T17:40:00Z</dcterms:created>
  <dcterms:modified xsi:type="dcterms:W3CDTF">2018-10-24T17:35:00Z</dcterms:modified>
</cp:coreProperties>
</file>