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4" w:rsidRPr="00F203A8" w:rsidRDefault="00236C74" w:rsidP="00AA5ACB">
      <w:pPr>
        <w:spacing w:after="160" w:line="288" w:lineRule="auto"/>
        <w:jc w:val="center"/>
        <w:rPr>
          <w:rFonts w:ascii="Verdana" w:hAnsi="Verdana" w:cs="Arial"/>
          <w:b/>
          <w:bCs/>
          <w:sz w:val="23"/>
          <w:szCs w:val="23"/>
        </w:rPr>
      </w:pPr>
      <w:r w:rsidRPr="34BA20AC">
        <w:rPr>
          <w:rFonts w:ascii="Verdana" w:hAnsi="Verdana" w:cs="Arial"/>
          <w:b/>
          <w:bCs/>
          <w:sz w:val="23"/>
          <w:szCs w:val="23"/>
        </w:rPr>
        <w:t>DELIBERAÇÃO CRH N° 24</w:t>
      </w:r>
      <w:r w:rsidR="003B3879">
        <w:rPr>
          <w:rFonts w:ascii="Verdana" w:hAnsi="Verdana" w:cs="Arial"/>
          <w:b/>
          <w:bCs/>
          <w:sz w:val="23"/>
          <w:szCs w:val="23"/>
        </w:rPr>
        <w:t>7</w:t>
      </w:r>
      <w:r w:rsidRPr="34BA20AC">
        <w:rPr>
          <w:rFonts w:ascii="Verdana" w:hAnsi="Verdana" w:cs="Arial"/>
          <w:b/>
          <w:bCs/>
          <w:sz w:val="23"/>
          <w:szCs w:val="23"/>
        </w:rPr>
        <w:t xml:space="preserve"> DE </w:t>
      </w:r>
      <w:r w:rsidR="192593C0" w:rsidRPr="34BA20AC">
        <w:rPr>
          <w:rFonts w:ascii="Verdana" w:hAnsi="Verdana" w:cs="Arial"/>
          <w:b/>
          <w:bCs/>
          <w:sz w:val="23"/>
          <w:szCs w:val="23"/>
        </w:rPr>
        <w:t>18</w:t>
      </w:r>
      <w:r w:rsidRPr="34BA20AC">
        <w:rPr>
          <w:rFonts w:ascii="Verdana" w:hAnsi="Verdana" w:cs="Arial"/>
          <w:b/>
          <w:bCs/>
          <w:sz w:val="23"/>
          <w:szCs w:val="23"/>
        </w:rPr>
        <w:t xml:space="preserve"> DE FEVEREIRO DE 2021</w:t>
      </w:r>
    </w:p>
    <w:p w:rsidR="00AA5ACB" w:rsidRDefault="00AA5ACB" w:rsidP="00AA5ACB">
      <w:pPr>
        <w:pStyle w:val="NormalWeb"/>
        <w:spacing w:before="0" w:beforeAutospacing="0" w:after="160" w:afterAutospacing="0" w:line="288" w:lineRule="auto"/>
        <w:ind w:left="1416"/>
        <w:jc w:val="both"/>
        <w:rPr>
          <w:rFonts w:ascii="Verdana" w:hAnsi="Verdana" w:cs="Calibri"/>
          <w:sz w:val="23"/>
          <w:szCs w:val="23"/>
        </w:rPr>
      </w:pPr>
    </w:p>
    <w:p w:rsidR="0067562B" w:rsidRPr="0067562B" w:rsidRDefault="00236C74" w:rsidP="00AA5ACB">
      <w:pPr>
        <w:pStyle w:val="NormalWeb"/>
        <w:spacing w:before="0" w:beforeAutospacing="0" w:after="160" w:afterAutospacing="0" w:line="288" w:lineRule="auto"/>
        <w:ind w:left="1416"/>
        <w:jc w:val="both"/>
        <w:rPr>
          <w:rFonts w:ascii="Verdana" w:hAnsi="Verdana" w:cs="Arial"/>
          <w:sz w:val="23"/>
          <w:szCs w:val="23"/>
        </w:rPr>
      </w:pPr>
      <w:r w:rsidRPr="2644FBB5">
        <w:rPr>
          <w:rFonts w:ascii="Verdana" w:hAnsi="Verdana" w:cs="Calibri"/>
          <w:sz w:val="23"/>
          <w:szCs w:val="23"/>
        </w:rPr>
        <w:t>Dispõe sobre os percentuais para distribuição dos recursos financeiros do FEHIDRO referentes ao ano de 202</w:t>
      </w:r>
      <w:r w:rsidR="134ED6A2" w:rsidRPr="2644FBB5">
        <w:rPr>
          <w:rFonts w:ascii="Verdana" w:hAnsi="Verdana" w:cs="Calibri"/>
          <w:sz w:val="23"/>
          <w:szCs w:val="23"/>
        </w:rPr>
        <w:t>1</w:t>
      </w:r>
      <w:r w:rsidRPr="2644FBB5">
        <w:rPr>
          <w:rFonts w:ascii="Verdana" w:hAnsi="Verdana" w:cs="Calibri"/>
          <w:sz w:val="23"/>
          <w:szCs w:val="23"/>
        </w:rPr>
        <w:t xml:space="preserve"> entre os colegiados do Sistema Integrado de Gerenciamento de Recursos Hídricos.</w:t>
      </w:r>
    </w:p>
    <w:p w:rsidR="00AA5ACB" w:rsidRDefault="00AA5ACB" w:rsidP="00AA5ACB">
      <w:pPr>
        <w:spacing w:after="160" w:line="288" w:lineRule="auto"/>
        <w:jc w:val="both"/>
        <w:rPr>
          <w:rFonts w:ascii="Verdana" w:hAnsi="Verdana" w:cs="Arial"/>
          <w:sz w:val="23"/>
          <w:szCs w:val="23"/>
        </w:rPr>
      </w:pPr>
    </w:p>
    <w:p w:rsidR="00236C74" w:rsidRPr="00F203A8" w:rsidRDefault="00236C74" w:rsidP="00AA5ACB">
      <w:pPr>
        <w:spacing w:after="160" w:line="288" w:lineRule="auto"/>
        <w:jc w:val="both"/>
        <w:rPr>
          <w:rFonts w:ascii="Verdana" w:hAnsi="Verdana" w:cs="Arial"/>
          <w:sz w:val="23"/>
          <w:szCs w:val="23"/>
        </w:rPr>
      </w:pPr>
      <w:r w:rsidRPr="00F203A8">
        <w:rPr>
          <w:rFonts w:ascii="Verdana" w:hAnsi="Verdana" w:cs="Arial"/>
          <w:sz w:val="23"/>
          <w:szCs w:val="23"/>
        </w:rPr>
        <w:t xml:space="preserve">O Conselho Estadual de Recursos Hídricos - CRH, no uso de suas atribuições e: </w:t>
      </w:r>
    </w:p>
    <w:p w:rsidR="00236C74" w:rsidRDefault="00236C74" w:rsidP="00AA5ACB">
      <w:pPr>
        <w:spacing w:after="160" w:line="288" w:lineRule="auto"/>
        <w:jc w:val="both"/>
        <w:rPr>
          <w:rFonts w:ascii="Verdana" w:hAnsi="Verdana" w:cs="Arial"/>
          <w:sz w:val="23"/>
          <w:szCs w:val="23"/>
        </w:rPr>
      </w:pPr>
      <w:r w:rsidRPr="34BA20AC">
        <w:rPr>
          <w:rFonts w:ascii="Verdana" w:hAnsi="Verdana" w:cs="Arial"/>
          <w:b/>
          <w:bCs/>
          <w:sz w:val="23"/>
          <w:szCs w:val="23"/>
        </w:rPr>
        <w:t>Considerando</w:t>
      </w:r>
      <w:r w:rsidRPr="34BA20AC">
        <w:rPr>
          <w:rFonts w:ascii="Verdana" w:hAnsi="Verdana" w:cs="Arial"/>
          <w:sz w:val="23"/>
          <w:szCs w:val="23"/>
        </w:rPr>
        <w:t xml:space="preserve"> a necessidade de </w:t>
      </w:r>
      <w:r w:rsidR="6B17BC54" w:rsidRPr="34BA20AC">
        <w:rPr>
          <w:rFonts w:ascii="Verdana" w:hAnsi="Verdana" w:cs="Arial"/>
          <w:sz w:val="23"/>
          <w:szCs w:val="23"/>
        </w:rPr>
        <w:t xml:space="preserve">divulgação dos percentuais </w:t>
      </w:r>
      <w:r w:rsidRPr="34BA20AC">
        <w:rPr>
          <w:rFonts w:ascii="Verdana" w:hAnsi="Verdana" w:cs="Arial"/>
          <w:sz w:val="23"/>
          <w:szCs w:val="23"/>
        </w:rPr>
        <w:t xml:space="preserve">de distribuição dos recursos financeiros do FEHIDRO oriundos da Compensação </w:t>
      </w:r>
      <w:r w:rsidR="1ACBAA5D" w:rsidRPr="34BA20AC">
        <w:rPr>
          <w:rFonts w:ascii="Verdana" w:hAnsi="Verdana" w:cs="Arial"/>
          <w:sz w:val="23"/>
          <w:szCs w:val="23"/>
        </w:rPr>
        <w:t>F</w:t>
      </w:r>
      <w:r w:rsidRPr="34BA20AC">
        <w:rPr>
          <w:rFonts w:ascii="Verdana" w:hAnsi="Verdana" w:cs="Arial"/>
          <w:sz w:val="23"/>
          <w:szCs w:val="23"/>
        </w:rPr>
        <w:t xml:space="preserve">inanceira pelo uso de </w:t>
      </w:r>
      <w:r w:rsidR="1525DAC7" w:rsidRPr="34BA20AC">
        <w:rPr>
          <w:rFonts w:ascii="Verdana" w:hAnsi="Verdana" w:cs="Arial"/>
          <w:sz w:val="23"/>
          <w:szCs w:val="23"/>
        </w:rPr>
        <w:t>R</w:t>
      </w:r>
      <w:r w:rsidRPr="34BA20AC">
        <w:rPr>
          <w:rFonts w:ascii="Verdana" w:hAnsi="Verdana" w:cs="Arial"/>
          <w:sz w:val="23"/>
          <w:szCs w:val="23"/>
        </w:rPr>
        <w:t xml:space="preserve">ecursos </w:t>
      </w:r>
      <w:r w:rsidR="06E78EFC" w:rsidRPr="34BA20AC">
        <w:rPr>
          <w:rFonts w:ascii="Verdana" w:hAnsi="Verdana" w:cs="Arial"/>
          <w:sz w:val="23"/>
          <w:szCs w:val="23"/>
        </w:rPr>
        <w:t>H</w:t>
      </w:r>
      <w:r w:rsidRPr="34BA20AC">
        <w:rPr>
          <w:rFonts w:ascii="Verdana" w:hAnsi="Verdana" w:cs="Arial"/>
          <w:sz w:val="23"/>
          <w:szCs w:val="23"/>
        </w:rPr>
        <w:t>ídrico</w:t>
      </w:r>
      <w:r w:rsidR="395BD95A" w:rsidRPr="34BA20AC">
        <w:rPr>
          <w:rFonts w:ascii="Verdana" w:hAnsi="Verdana" w:cs="Arial"/>
          <w:sz w:val="23"/>
          <w:szCs w:val="23"/>
        </w:rPr>
        <w:t>s</w:t>
      </w:r>
      <w:r w:rsidRPr="34BA20AC">
        <w:rPr>
          <w:rFonts w:ascii="Verdana" w:hAnsi="Verdana" w:cs="Arial"/>
          <w:sz w:val="23"/>
          <w:szCs w:val="23"/>
        </w:rPr>
        <w:t xml:space="preserve"> para fins de </w:t>
      </w:r>
      <w:r w:rsidR="6B0F8411" w:rsidRPr="34BA20AC">
        <w:rPr>
          <w:rFonts w:ascii="Verdana" w:hAnsi="Verdana" w:cs="Arial"/>
          <w:sz w:val="23"/>
          <w:szCs w:val="23"/>
        </w:rPr>
        <w:t>G</w:t>
      </w:r>
      <w:r w:rsidRPr="34BA20AC">
        <w:rPr>
          <w:rFonts w:ascii="Verdana" w:hAnsi="Verdana" w:cs="Arial"/>
          <w:sz w:val="23"/>
          <w:szCs w:val="23"/>
        </w:rPr>
        <w:t xml:space="preserve">eração de </w:t>
      </w:r>
      <w:r w:rsidR="71C42113" w:rsidRPr="34BA20AC">
        <w:rPr>
          <w:rFonts w:ascii="Verdana" w:hAnsi="Verdana" w:cs="Arial"/>
          <w:sz w:val="23"/>
          <w:szCs w:val="23"/>
        </w:rPr>
        <w:t>E</w:t>
      </w:r>
      <w:r w:rsidRPr="34BA20AC">
        <w:rPr>
          <w:rFonts w:ascii="Verdana" w:hAnsi="Verdana" w:cs="Arial"/>
          <w:sz w:val="23"/>
          <w:szCs w:val="23"/>
        </w:rPr>
        <w:t xml:space="preserve">nergia </w:t>
      </w:r>
      <w:r w:rsidR="7CD5C09E" w:rsidRPr="34BA20AC">
        <w:rPr>
          <w:rFonts w:ascii="Verdana" w:hAnsi="Verdana" w:cs="Arial"/>
          <w:sz w:val="23"/>
          <w:szCs w:val="23"/>
        </w:rPr>
        <w:t>E</w:t>
      </w:r>
      <w:r w:rsidRPr="34BA20AC">
        <w:rPr>
          <w:rFonts w:ascii="Verdana" w:hAnsi="Verdana" w:cs="Arial"/>
          <w:sz w:val="23"/>
          <w:szCs w:val="23"/>
        </w:rPr>
        <w:t>létrica-CFURH</w:t>
      </w:r>
      <w:r w:rsidR="33CC6853" w:rsidRPr="34BA20AC">
        <w:rPr>
          <w:rFonts w:ascii="Verdana" w:hAnsi="Verdana" w:cs="Arial"/>
          <w:sz w:val="23"/>
          <w:szCs w:val="23"/>
        </w:rPr>
        <w:t>,</w:t>
      </w:r>
      <w:r w:rsidRPr="34BA20AC">
        <w:rPr>
          <w:rFonts w:ascii="Verdana" w:hAnsi="Verdana" w:cs="Arial"/>
          <w:sz w:val="23"/>
          <w:szCs w:val="23"/>
        </w:rPr>
        <w:t xml:space="preserve"> entre os colegiados do Sistema Integrado de Gerenciamento dos Recursos Hídricos do Estado de São Paulo</w:t>
      </w:r>
      <w:r w:rsidR="2DDBCAF7" w:rsidRPr="34BA20AC">
        <w:rPr>
          <w:rFonts w:ascii="Verdana" w:hAnsi="Verdana" w:cs="Arial"/>
          <w:sz w:val="23"/>
          <w:szCs w:val="23"/>
        </w:rPr>
        <w:t>;</w:t>
      </w:r>
    </w:p>
    <w:p w:rsidR="2644FBB5" w:rsidRDefault="00236C74" w:rsidP="00AA5ACB">
      <w:pPr>
        <w:spacing w:after="160" w:line="288" w:lineRule="auto"/>
        <w:jc w:val="both"/>
        <w:rPr>
          <w:rFonts w:ascii="Verdana" w:hAnsi="Verdana" w:cs="Arial"/>
          <w:sz w:val="23"/>
          <w:szCs w:val="23"/>
        </w:rPr>
      </w:pPr>
      <w:r w:rsidRPr="34BA20AC">
        <w:rPr>
          <w:rFonts w:ascii="Verdana" w:hAnsi="Verdana" w:cs="Arial"/>
          <w:b/>
          <w:bCs/>
          <w:sz w:val="23"/>
          <w:szCs w:val="23"/>
        </w:rPr>
        <w:t>Considerando</w:t>
      </w:r>
      <w:r w:rsidR="2090D724" w:rsidRPr="34BA20AC">
        <w:rPr>
          <w:rFonts w:ascii="Verdana" w:hAnsi="Verdana" w:cs="Arial"/>
          <w:sz w:val="23"/>
          <w:szCs w:val="23"/>
        </w:rPr>
        <w:t>que ao longo de 2020 foi desenvolvida uma nova metodologia</w:t>
      </w:r>
      <w:r w:rsidR="00AA5ACB">
        <w:rPr>
          <w:rFonts w:ascii="Verdana" w:hAnsi="Verdana" w:cs="Arial"/>
          <w:sz w:val="23"/>
          <w:szCs w:val="23"/>
        </w:rPr>
        <w:t>,</w:t>
      </w:r>
      <w:r w:rsidR="00A8571A">
        <w:rPr>
          <w:rFonts w:ascii="Verdana" w:hAnsi="Verdana" w:cs="Arial"/>
          <w:sz w:val="23"/>
          <w:szCs w:val="23"/>
        </w:rPr>
        <w:t xml:space="preserve"> que deveria ser aplicada </w:t>
      </w:r>
      <w:r w:rsidR="2090D724" w:rsidRPr="34BA20AC">
        <w:rPr>
          <w:rFonts w:ascii="Verdana" w:hAnsi="Verdana" w:cs="Arial"/>
          <w:sz w:val="23"/>
          <w:szCs w:val="23"/>
        </w:rPr>
        <w:t>a partir de 2021</w:t>
      </w:r>
      <w:r w:rsidR="00AA5ACB">
        <w:rPr>
          <w:rFonts w:ascii="Verdana" w:hAnsi="Verdana" w:cs="Arial"/>
          <w:sz w:val="23"/>
          <w:szCs w:val="23"/>
        </w:rPr>
        <w:t>,</w:t>
      </w:r>
      <w:r w:rsidR="2090D724" w:rsidRPr="34BA20AC">
        <w:rPr>
          <w:rFonts w:ascii="Verdana" w:hAnsi="Verdana" w:cs="Arial"/>
          <w:sz w:val="23"/>
          <w:szCs w:val="23"/>
        </w:rPr>
        <w:t xml:space="preserve"> para distribuição dos recursos da CFURH, </w:t>
      </w:r>
      <w:r w:rsidR="2AB6CCB0" w:rsidRPr="34BA20AC">
        <w:rPr>
          <w:rFonts w:ascii="Verdana" w:hAnsi="Verdana" w:cs="Arial"/>
          <w:sz w:val="23"/>
          <w:szCs w:val="23"/>
        </w:rPr>
        <w:t>a qual</w:t>
      </w:r>
      <w:r w:rsidR="5949A3CC" w:rsidRPr="34BA20AC">
        <w:rPr>
          <w:rFonts w:ascii="Verdana" w:hAnsi="Verdana" w:cs="Arial"/>
          <w:sz w:val="23"/>
          <w:szCs w:val="23"/>
        </w:rPr>
        <w:t>, entretanto</w:t>
      </w:r>
      <w:r w:rsidR="1F00BAFF" w:rsidRPr="34BA20AC">
        <w:rPr>
          <w:rFonts w:ascii="Verdana" w:hAnsi="Verdana" w:cs="Arial"/>
          <w:sz w:val="23"/>
          <w:szCs w:val="23"/>
        </w:rPr>
        <w:t>,</w:t>
      </w:r>
      <w:r w:rsidR="2AC58383" w:rsidRPr="34BA20AC">
        <w:rPr>
          <w:rFonts w:ascii="Verdana" w:hAnsi="Verdana" w:cs="Arial"/>
          <w:sz w:val="23"/>
          <w:szCs w:val="23"/>
        </w:rPr>
        <w:t xml:space="preserve">não se mostra viável para aplicação imediata, em razão de: i)não </w:t>
      </w:r>
      <w:r w:rsidR="222CE9A4" w:rsidRPr="34BA20AC">
        <w:rPr>
          <w:rFonts w:ascii="Verdana" w:hAnsi="Verdana" w:cs="Arial"/>
          <w:sz w:val="23"/>
          <w:szCs w:val="23"/>
        </w:rPr>
        <w:t>ser possível o</w:t>
      </w:r>
      <w:r w:rsidR="0A9C283E" w:rsidRPr="34BA20AC">
        <w:rPr>
          <w:rFonts w:ascii="Verdana" w:hAnsi="Verdana" w:cs="Arial"/>
          <w:sz w:val="23"/>
          <w:szCs w:val="23"/>
        </w:rPr>
        <w:t>levantamento</w:t>
      </w:r>
      <w:r w:rsidR="477FB5DB" w:rsidRPr="34BA20AC">
        <w:rPr>
          <w:rFonts w:ascii="Verdana" w:hAnsi="Verdana" w:cs="Arial"/>
          <w:sz w:val="23"/>
          <w:szCs w:val="23"/>
        </w:rPr>
        <w:t xml:space="preserve"> imediato</w:t>
      </w:r>
      <w:r w:rsidR="2AC58383" w:rsidRPr="34BA20AC">
        <w:rPr>
          <w:rFonts w:ascii="Verdana" w:hAnsi="Verdana" w:cs="Arial"/>
          <w:sz w:val="23"/>
          <w:szCs w:val="23"/>
        </w:rPr>
        <w:t>das informações</w:t>
      </w:r>
      <w:r w:rsidR="3E1EFE6D" w:rsidRPr="34BA20AC">
        <w:rPr>
          <w:rFonts w:ascii="Verdana" w:hAnsi="Verdana" w:cs="Arial"/>
          <w:sz w:val="23"/>
          <w:szCs w:val="23"/>
        </w:rPr>
        <w:t>necessárias à</w:t>
      </w:r>
      <w:r w:rsidR="2AC58383" w:rsidRPr="34BA20AC">
        <w:rPr>
          <w:rFonts w:ascii="Verdana" w:hAnsi="Verdana" w:cs="Arial"/>
          <w:sz w:val="23"/>
          <w:szCs w:val="23"/>
        </w:rPr>
        <w:t>apuração</w:t>
      </w:r>
      <w:r w:rsidR="63A2EE96" w:rsidRPr="34BA20AC">
        <w:rPr>
          <w:rFonts w:ascii="Verdana" w:hAnsi="Verdana" w:cs="Arial"/>
          <w:sz w:val="23"/>
          <w:szCs w:val="23"/>
        </w:rPr>
        <w:t xml:space="preserve"> dos percentuais</w:t>
      </w:r>
      <w:r w:rsidR="7278FB9B" w:rsidRPr="34BA20AC">
        <w:rPr>
          <w:rFonts w:ascii="Verdana" w:hAnsi="Verdana" w:cs="Arial"/>
          <w:sz w:val="23"/>
          <w:szCs w:val="23"/>
        </w:rPr>
        <w:t xml:space="preserve"> econcessão de prazo para recurso das Secretarias Executivas</w:t>
      </w:r>
      <w:r w:rsidR="1626A6B3" w:rsidRPr="34BA20AC">
        <w:rPr>
          <w:rFonts w:ascii="Verdana" w:hAnsi="Verdana" w:cs="Arial"/>
          <w:sz w:val="23"/>
          <w:szCs w:val="23"/>
        </w:rPr>
        <w:t>, em tempo compatível com a convocação de reunião do COFEHIDRO;</w:t>
      </w:r>
      <w:r w:rsidR="00874B3E">
        <w:rPr>
          <w:rFonts w:ascii="Verdana" w:hAnsi="Verdana" w:cs="Arial"/>
          <w:sz w:val="23"/>
          <w:szCs w:val="23"/>
        </w:rPr>
        <w:t xml:space="preserve"> e</w:t>
      </w:r>
      <w:r w:rsidR="1626A6B3" w:rsidRPr="34BA20AC">
        <w:rPr>
          <w:rFonts w:ascii="Verdana" w:hAnsi="Verdana" w:cs="Arial"/>
          <w:sz w:val="23"/>
          <w:szCs w:val="23"/>
        </w:rPr>
        <w:t xml:space="preserve"> ii)</w:t>
      </w:r>
      <w:r w:rsidR="6B8CEBF8" w:rsidRPr="34BA20AC">
        <w:rPr>
          <w:rFonts w:ascii="Verdana" w:hAnsi="Verdana" w:cs="Arial"/>
          <w:sz w:val="23"/>
          <w:szCs w:val="23"/>
        </w:rPr>
        <w:t xml:space="preserve"> da impossibilidade de aplicação plena da nova metodologia para 2021;</w:t>
      </w:r>
      <w:r w:rsidR="00874B3E">
        <w:rPr>
          <w:rFonts w:ascii="Verdana" w:hAnsi="Verdana" w:cs="Arial"/>
          <w:sz w:val="23"/>
          <w:szCs w:val="23"/>
        </w:rPr>
        <w:t xml:space="preserve"> e</w:t>
      </w:r>
      <w:bookmarkStart w:id="0" w:name="_GoBack"/>
      <w:bookmarkEnd w:id="0"/>
    </w:p>
    <w:p w:rsidR="2644FBB5" w:rsidRDefault="757A3864" w:rsidP="00AA5ACB">
      <w:pPr>
        <w:spacing w:after="160" w:line="288" w:lineRule="auto"/>
        <w:jc w:val="both"/>
        <w:rPr>
          <w:rFonts w:ascii="Verdana" w:hAnsi="Verdana" w:cs="Arial"/>
          <w:sz w:val="23"/>
          <w:szCs w:val="23"/>
        </w:rPr>
      </w:pPr>
      <w:r w:rsidRPr="34BA20AC">
        <w:rPr>
          <w:rFonts w:ascii="Verdana" w:hAnsi="Verdana" w:cs="Arial"/>
          <w:b/>
          <w:bCs/>
          <w:sz w:val="23"/>
          <w:szCs w:val="23"/>
        </w:rPr>
        <w:t>Considerando</w:t>
      </w:r>
      <w:r w:rsidR="7862903B" w:rsidRPr="34BA20AC">
        <w:rPr>
          <w:rFonts w:ascii="Verdana" w:hAnsi="Verdana" w:cs="Arial"/>
          <w:sz w:val="23"/>
          <w:szCs w:val="23"/>
        </w:rPr>
        <w:t xml:space="preserve">que a </w:t>
      </w:r>
      <w:r w:rsidR="72EEF4A3" w:rsidRPr="34BA20AC">
        <w:rPr>
          <w:rFonts w:ascii="Verdana" w:hAnsi="Verdana" w:cs="Arial"/>
          <w:sz w:val="23"/>
          <w:szCs w:val="23"/>
        </w:rPr>
        <w:t>utilização</w:t>
      </w:r>
      <w:r w:rsidR="7862903B" w:rsidRPr="34BA20AC">
        <w:rPr>
          <w:rFonts w:ascii="Verdana" w:hAnsi="Verdana" w:cs="Arial"/>
          <w:sz w:val="23"/>
          <w:szCs w:val="23"/>
        </w:rPr>
        <w:t>dos índices percentuais</w:t>
      </w:r>
      <w:r w:rsidR="17277A50" w:rsidRPr="34BA20AC">
        <w:rPr>
          <w:rFonts w:ascii="Verdana" w:hAnsi="Verdana" w:cs="Arial"/>
          <w:sz w:val="23"/>
          <w:szCs w:val="23"/>
        </w:rPr>
        <w:t xml:space="preserve"> aprovados</w:t>
      </w:r>
      <w:r w:rsidR="6F180BC8" w:rsidRPr="34BA20AC">
        <w:rPr>
          <w:rFonts w:ascii="Verdana" w:hAnsi="Verdana" w:cs="Arial"/>
          <w:sz w:val="23"/>
          <w:szCs w:val="23"/>
        </w:rPr>
        <w:t xml:space="preserve"> para 2020</w:t>
      </w:r>
      <w:r w:rsidR="5E8A61E2" w:rsidRPr="34BA20AC">
        <w:rPr>
          <w:rFonts w:ascii="Verdana" w:hAnsi="Verdana" w:cs="Arial"/>
          <w:sz w:val="23"/>
          <w:szCs w:val="23"/>
        </w:rPr>
        <w:t xml:space="preserve"> pela Deliberação CRH nº 232, de 20/12/2019</w:t>
      </w:r>
      <w:r w:rsidR="4872B0A7" w:rsidRPr="34BA20AC">
        <w:rPr>
          <w:rFonts w:ascii="Verdana" w:hAnsi="Verdana" w:cs="Arial"/>
          <w:sz w:val="23"/>
          <w:szCs w:val="23"/>
        </w:rPr>
        <w:t>, podem ser utilizados</w:t>
      </w:r>
      <w:r w:rsidR="5E8A61E2" w:rsidRPr="34BA20AC">
        <w:rPr>
          <w:rFonts w:ascii="Verdana" w:hAnsi="Verdana" w:cs="Arial"/>
          <w:sz w:val="23"/>
          <w:szCs w:val="23"/>
        </w:rPr>
        <w:t>para</w:t>
      </w:r>
      <w:r w:rsidR="25089A0F" w:rsidRPr="34BA20AC">
        <w:rPr>
          <w:rFonts w:ascii="Verdana" w:hAnsi="Verdana" w:cs="Arial"/>
          <w:sz w:val="23"/>
          <w:szCs w:val="23"/>
        </w:rPr>
        <w:t xml:space="preserve"> distribuição dos recursos da CFURH em 2021 </w:t>
      </w:r>
      <w:r w:rsidR="2173F654" w:rsidRPr="34BA20AC">
        <w:rPr>
          <w:rFonts w:ascii="Verdana" w:hAnsi="Verdana" w:cs="Arial"/>
          <w:sz w:val="23"/>
          <w:szCs w:val="23"/>
        </w:rPr>
        <w:t>sem nenhum prejuízo</w:t>
      </w:r>
      <w:r w:rsidR="25089A0F" w:rsidRPr="34BA20AC">
        <w:rPr>
          <w:rFonts w:ascii="Verdana" w:hAnsi="Verdana" w:cs="Arial"/>
          <w:sz w:val="23"/>
          <w:szCs w:val="23"/>
        </w:rPr>
        <w:t>.</w:t>
      </w:r>
    </w:p>
    <w:p w:rsidR="34BA20AC" w:rsidRDefault="34BA20AC" w:rsidP="00AA5ACB">
      <w:pPr>
        <w:spacing w:after="160" w:line="288" w:lineRule="auto"/>
        <w:jc w:val="both"/>
        <w:rPr>
          <w:rFonts w:ascii="Verdana" w:hAnsi="Verdana" w:cs="Arial"/>
          <w:sz w:val="23"/>
          <w:szCs w:val="23"/>
        </w:rPr>
      </w:pPr>
    </w:p>
    <w:p w:rsidR="00236C74" w:rsidRPr="00F203A8" w:rsidRDefault="00236C74" w:rsidP="00AA5ACB">
      <w:pPr>
        <w:spacing w:after="160" w:line="288" w:lineRule="auto"/>
        <w:jc w:val="both"/>
        <w:rPr>
          <w:rFonts w:ascii="Verdana" w:hAnsi="Verdana" w:cs="Arial"/>
          <w:b/>
          <w:bCs/>
          <w:sz w:val="23"/>
          <w:szCs w:val="23"/>
        </w:rPr>
      </w:pPr>
      <w:r w:rsidRPr="34BA20AC">
        <w:rPr>
          <w:rFonts w:ascii="Verdana" w:hAnsi="Verdana" w:cs="Arial"/>
          <w:b/>
          <w:bCs/>
          <w:sz w:val="23"/>
          <w:szCs w:val="23"/>
        </w:rPr>
        <w:t>Delibera:</w:t>
      </w:r>
    </w:p>
    <w:p w:rsidR="34BA20AC" w:rsidRDefault="34BA20AC" w:rsidP="00AA5ACB">
      <w:pPr>
        <w:spacing w:after="160" w:line="288" w:lineRule="auto"/>
        <w:jc w:val="both"/>
        <w:rPr>
          <w:rFonts w:ascii="Verdana" w:hAnsi="Verdana" w:cs="Arial"/>
          <w:b/>
          <w:bCs/>
          <w:sz w:val="23"/>
          <w:szCs w:val="23"/>
        </w:rPr>
      </w:pPr>
    </w:p>
    <w:p w:rsidR="00236C74" w:rsidRDefault="00236C74" w:rsidP="00AA5ACB">
      <w:pPr>
        <w:pStyle w:val="NormalWeb"/>
        <w:spacing w:before="0" w:beforeAutospacing="0" w:after="160" w:afterAutospacing="0" w:line="288" w:lineRule="auto"/>
        <w:jc w:val="both"/>
        <w:rPr>
          <w:rFonts w:ascii="Verdana" w:hAnsi="Verdana" w:cs="Arial"/>
          <w:sz w:val="23"/>
          <w:szCs w:val="23"/>
        </w:rPr>
      </w:pPr>
      <w:r w:rsidRPr="34BA20AC">
        <w:rPr>
          <w:rFonts w:ascii="Verdana" w:hAnsi="Verdana" w:cs="Arial"/>
          <w:b/>
          <w:bCs/>
          <w:sz w:val="23"/>
          <w:szCs w:val="23"/>
        </w:rPr>
        <w:t>Artigo 1°</w:t>
      </w:r>
      <w:r w:rsidRPr="34BA20AC">
        <w:rPr>
          <w:rFonts w:ascii="Verdana" w:hAnsi="Verdana" w:cs="Arial"/>
          <w:sz w:val="23"/>
          <w:szCs w:val="23"/>
        </w:rPr>
        <w:t xml:space="preserve"> - Ficam aprovados os índices percentuais para repartição em 2021, de recursos de investimentos do FEHIDRO oriundos da Compensação Financeira pelo </w:t>
      </w:r>
      <w:r w:rsidR="00E90228">
        <w:rPr>
          <w:rFonts w:ascii="Verdana" w:hAnsi="Verdana" w:cs="Arial"/>
          <w:sz w:val="23"/>
          <w:szCs w:val="23"/>
        </w:rPr>
        <w:t>U</w:t>
      </w:r>
      <w:r w:rsidRPr="34BA20AC">
        <w:rPr>
          <w:rFonts w:ascii="Verdana" w:hAnsi="Verdana" w:cs="Arial"/>
          <w:sz w:val="23"/>
          <w:szCs w:val="23"/>
        </w:rPr>
        <w:t xml:space="preserve">so de Recursos Hídricos- CFURH, no âmbito das UGRHls conforme </w:t>
      </w:r>
      <w:r w:rsidR="63C20BEE" w:rsidRPr="34BA20AC">
        <w:rPr>
          <w:rFonts w:ascii="Verdana" w:hAnsi="Verdana" w:cs="Arial"/>
          <w:sz w:val="23"/>
          <w:szCs w:val="23"/>
        </w:rPr>
        <w:t>quadro abaixo:</w:t>
      </w:r>
    </w:p>
    <w:p w:rsidR="00E90228" w:rsidRDefault="00E90228" w:rsidP="00AA5ACB">
      <w:pPr>
        <w:pStyle w:val="NormalWeb"/>
        <w:spacing w:before="0" w:beforeAutospacing="0" w:after="160" w:afterAutospacing="0" w:line="288" w:lineRule="auto"/>
        <w:jc w:val="both"/>
        <w:rPr>
          <w:rFonts w:ascii="Verdana" w:hAnsi="Verdana" w:cs="Arial"/>
          <w:sz w:val="23"/>
          <w:szCs w:val="23"/>
        </w:rPr>
      </w:pPr>
    </w:p>
    <w:tbl>
      <w:tblPr>
        <w:tblStyle w:val="Tabelacomgrade"/>
        <w:tblW w:w="0" w:type="auto"/>
        <w:jc w:val="center"/>
        <w:tblLayout w:type="fixed"/>
        <w:tblLook w:val="06A0"/>
      </w:tblPr>
      <w:tblGrid>
        <w:gridCol w:w="5103"/>
        <w:gridCol w:w="1843"/>
      </w:tblGrid>
      <w:tr w:rsidR="00AA5ACB" w:rsidRPr="00B777C0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Pr="00B777C0" w:rsidRDefault="00AA5ACB" w:rsidP="00B777C0">
            <w:pPr>
              <w:spacing w:after="160" w:line="288" w:lineRule="auto"/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B777C0">
              <w:rPr>
                <w:rFonts w:ascii="Verdana" w:hAnsi="Verdana" w:cs="Arial"/>
                <w:b/>
                <w:sz w:val="23"/>
                <w:szCs w:val="23"/>
              </w:rPr>
              <w:lastRenderedPageBreak/>
              <w:t>UGRHI</w:t>
            </w:r>
          </w:p>
        </w:tc>
        <w:tc>
          <w:tcPr>
            <w:tcW w:w="1843" w:type="dxa"/>
          </w:tcPr>
          <w:p w:rsidR="00AA5ACB" w:rsidRPr="00B777C0" w:rsidRDefault="00AA5ACB" w:rsidP="00B777C0">
            <w:pPr>
              <w:spacing w:after="160" w:line="288" w:lineRule="auto"/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B777C0">
              <w:rPr>
                <w:rFonts w:ascii="Verdana" w:hAnsi="Verdana" w:cs="Arial"/>
                <w:b/>
                <w:sz w:val="23"/>
                <w:szCs w:val="23"/>
              </w:rPr>
              <w:t>% ano 2021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01 - Serra da Mantiqueira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2,61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02 - Paraíba do Sul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3,12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03 - Litoral Norte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3,51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04 - Pardo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3,82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05 - Piracicaba, Capivari e Jundiaí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6,56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06 - Alto Tietê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21,74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07 - Baixada Santista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3,10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08 - Sapucaí-Mirim/Grande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</w:t>
            </w:r>
            <w:r w:rsidR="00A8571A">
              <w:rPr>
                <w:rFonts w:ascii="Verdana" w:hAnsi="Verdana" w:cs="Arial"/>
                <w:sz w:val="23"/>
                <w:szCs w:val="23"/>
              </w:rPr>
              <w:t>5</w:t>
            </w:r>
            <w:r w:rsidRPr="34BA20AC">
              <w:rPr>
                <w:rFonts w:ascii="Verdana" w:hAnsi="Verdana" w:cs="Arial"/>
                <w:sz w:val="23"/>
                <w:szCs w:val="23"/>
              </w:rPr>
              <w:t>8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09 - Mogi-Guaçu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4,46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10 - Sorocaba e Médio Tietê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3,11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11 - Ribeira de Iguape e Litoral Sul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5,33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12 - Baixo Pardo / Grande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2,84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13 - Tietê - Jacaré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3,53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14 - Alto Paranapanema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4,20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15 - Turvo e Grande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3,34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16 - Tietê - Batalha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4,07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17 - Médio Paranapanema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3,28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18 - São José dos Dourados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3,12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19 - Baixo Tietê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3,87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20 - Aguapeí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3,60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21 - Peixe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3,35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B372E8">
            <w:pPr>
              <w:spacing w:after="160" w:line="288" w:lineRule="auto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22 - Pontal do Paranapanema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3,86</w:t>
            </w:r>
          </w:p>
        </w:tc>
      </w:tr>
      <w:tr w:rsidR="00AA5ACB" w:rsidTr="00E90228">
        <w:trPr>
          <w:trHeight w:hRule="exact" w:val="312"/>
          <w:jc w:val="center"/>
        </w:trPr>
        <w:tc>
          <w:tcPr>
            <w:tcW w:w="5103" w:type="dxa"/>
          </w:tcPr>
          <w:p w:rsidR="00AA5ACB" w:rsidRDefault="00AA5ACB" w:rsidP="00AA5ACB">
            <w:pPr>
              <w:spacing w:after="160" w:line="288" w:lineRule="auto"/>
              <w:jc w:val="center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 xml:space="preserve">Total </w:t>
            </w:r>
          </w:p>
        </w:tc>
        <w:tc>
          <w:tcPr>
            <w:tcW w:w="1843" w:type="dxa"/>
          </w:tcPr>
          <w:p w:rsidR="00AA5ACB" w:rsidRDefault="00AA5ACB" w:rsidP="00AA5ACB">
            <w:pPr>
              <w:spacing w:after="160" w:line="288" w:lineRule="auto"/>
              <w:jc w:val="right"/>
              <w:rPr>
                <w:rFonts w:ascii="Verdana" w:hAnsi="Verdana" w:cs="Arial"/>
                <w:sz w:val="23"/>
                <w:szCs w:val="23"/>
              </w:rPr>
            </w:pPr>
            <w:r w:rsidRPr="34BA20AC">
              <w:rPr>
                <w:rFonts w:ascii="Verdana" w:hAnsi="Verdana" w:cs="Arial"/>
                <w:sz w:val="23"/>
                <w:szCs w:val="23"/>
              </w:rPr>
              <w:t>100</w:t>
            </w:r>
            <w:r>
              <w:rPr>
                <w:rFonts w:ascii="Verdana" w:hAnsi="Verdana" w:cs="Arial"/>
                <w:sz w:val="23"/>
                <w:szCs w:val="23"/>
              </w:rPr>
              <w:t>,00</w:t>
            </w:r>
          </w:p>
        </w:tc>
      </w:tr>
    </w:tbl>
    <w:p w:rsidR="00B777C0" w:rsidRDefault="00B777C0" w:rsidP="00AA5ACB">
      <w:pPr>
        <w:pStyle w:val="NormalWeb"/>
        <w:spacing w:before="0" w:beforeAutospacing="0" w:after="160" w:afterAutospacing="0" w:line="288" w:lineRule="auto"/>
        <w:jc w:val="both"/>
        <w:rPr>
          <w:rFonts w:ascii="Verdana" w:hAnsi="Verdana" w:cs="Arial"/>
          <w:b/>
          <w:sz w:val="23"/>
          <w:szCs w:val="23"/>
        </w:rPr>
      </w:pPr>
    </w:p>
    <w:p w:rsidR="00236C74" w:rsidRDefault="00236C74" w:rsidP="00AA5ACB">
      <w:pPr>
        <w:pStyle w:val="NormalWeb"/>
        <w:spacing w:before="0" w:beforeAutospacing="0" w:after="160" w:afterAutospacing="0" w:line="288" w:lineRule="auto"/>
        <w:jc w:val="both"/>
        <w:rPr>
          <w:rFonts w:ascii="Calibri" w:hAnsi="Calibri" w:cs="Calibri"/>
          <w:sz w:val="22"/>
          <w:szCs w:val="22"/>
        </w:rPr>
      </w:pPr>
      <w:r w:rsidRPr="00F203A8">
        <w:rPr>
          <w:rFonts w:ascii="Verdana" w:hAnsi="Verdana" w:cs="Arial"/>
          <w:b/>
          <w:sz w:val="23"/>
          <w:szCs w:val="23"/>
        </w:rPr>
        <w:t xml:space="preserve">Artigo </w:t>
      </w:r>
      <w:r>
        <w:rPr>
          <w:rFonts w:ascii="Verdana" w:hAnsi="Verdana" w:cs="Arial"/>
          <w:b/>
          <w:sz w:val="23"/>
          <w:szCs w:val="23"/>
        </w:rPr>
        <w:t>2</w:t>
      </w:r>
      <w:r w:rsidRPr="00F203A8">
        <w:rPr>
          <w:rFonts w:ascii="Verdana" w:hAnsi="Verdana" w:cs="Arial"/>
          <w:b/>
          <w:sz w:val="23"/>
          <w:szCs w:val="23"/>
        </w:rPr>
        <w:t>°</w:t>
      </w:r>
      <w:r w:rsidRPr="00F203A8">
        <w:rPr>
          <w:rFonts w:ascii="Verdana" w:hAnsi="Verdana" w:cs="Arial"/>
          <w:sz w:val="23"/>
          <w:szCs w:val="23"/>
        </w:rPr>
        <w:t xml:space="preserve"> - </w:t>
      </w:r>
      <w:r w:rsidRPr="00DA307D">
        <w:rPr>
          <w:rFonts w:ascii="Verdana" w:hAnsi="Verdana" w:cs="Calibri"/>
          <w:sz w:val="23"/>
          <w:szCs w:val="23"/>
        </w:rPr>
        <w:t>A aplicação dos recursos de custeio observará o limite de até 10% estabelecido pelo parágrafo único do art. 36 da Lei 7.663 de 30/12/199</w:t>
      </w:r>
      <w:r w:rsidR="00C21C43">
        <w:rPr>
          <w:rFonts w:ascii="Verdana" w:hAnsi="Verdana" w:cs="Calibri"/>
          <w:sz w:val="23"/>
          <w:szCs w:val="23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236C74" w:rsidRDefault="00236C74" w:rsidP="00AA5ACB">
      <w:pPr>
        <w:spacing w:after="160" w:line="288" w:lineRule="auto"/>
        <w:jc w:val="both"/>
        <w:rPr>
          <w:rFonts w:ascii="Verdana" w:hAnsi="Verdana" w:cs="Calibri"/>
          <w:sz w:val="23"/>
          <w:szCs w:val="23"/>
        </w:rPr>
      </w:pPr>
      <w:r w:rsidRPr="34BA20AC">
        <w:rPr>
          <w:rFonts w:ascii="Verdana" w:hAnsi="Verdana" w:cs="Arial"/>
          <w:b/>
          <w:bCs/>
          <w:sz w:val="23"/>
          <w:szCs w:val="23"/>
        </w:rPr>
        <w:t>Artigo 3°</w:t>
      </w:r>
      <w:r w:rsidRPr="34BA20AC">
        <w:rPr>
          <w:rFonts w:ascii="Verdana" w:hAnsi="Verdana" w:cs="Arial"/>
          <w:sz w:val="23"/>
          <w:szCs w:val="23"/>
        </w:rPr>
        <w:t xml:space="preserve"> - </w:t>
      </w:r>
      <w:r w:rsidRPr="34BA20AC">
        <w:rPr>
          <w:rFonts w:ascii="Verdana" w:hAnsi="Verdana" w:cs="Calibri"/>
          <w:sz w:val="23"/>
          <w:szCs w:val="23"/>
        </w:rPr>
        <w:t>A distribuição dos recursos a que se refere esta deliberação será efetivada no âmbito do Plano de Aplicação de Recursos do FEHIDRO para 202</w:t>
      </w:r>
      <w:r w:rsidR="399C68E0" w:rsidRPr="34BA20AC">
        <w:rPr>
          <w:rFonts w:ascii="Verdana" w:hAnsi="Verdana" w:cs="Calibri"/>
          <w:sz w:val="23"/>
          <w:szCs w:val="23"/>
        </w:rPr>
        <w:t>1</w:t>
      </w:r>
      <w:r w:rsidRPr="34BA20AC">
        <w:rPr>
          <w:rFonts w:ascii="Verdana" w:hAnsi="Verdana" w:cs="Calibri"/>
          <w:sz w:val="23"/>
          <w:szCs w:val="23"/>
        </w:rPr>
        <w:t xml:space="preserve">, a ser aprovado pelo Conselho de Orientação do Fundo Estadual de Recursos Hídricos - COFEHIDRO, conforme os percentuais </w:t>
      </w:r>
      <w:r w:rsidR="00E90228">
        <w:rPr>
          <w:rFonts w:ascii="Verdana" w:hAnsi="Verdana" w:cs="Calibri"/>
          <w:sz w:val="23"/>
          <w:szCs w:val="23"/>
        </w:rPr>
        <w:t>do quadro constante do artigo 1º.</w:t>
      </w:r>
    </w:p>
    <w:p w:rsidR="00236C74" w:rsidRPr="00F203A8" w:rsidRDefault="00236C74" w:rsidP="00AA5ACB">
      <w:pPr>
        <w:spacing w:after="160" w:line="288" w:lineRule="auto"/>
        <w:jc w:val="both"/>
        <w:rPr>
          <w:rFonts w:ascii="Verdana" w:hAnsi="Verdana" w:cs="Arial"/>
          <w:sz w:val="23"/>
          <w:szCs w:val="23"/>
        </w:rPr>
      </w:pPr>
      <w:r w:rsidRPr="34BA20AC">
        <w:rPr>
          <w:rFonts w:ascii="Verdana" w:hAnsi="Verdana" w:cs="Arial"/>
          <w:b/>
          <w:bCs/>
          <w:sz w:val="23"/>
          <w:szCs w:val="23"/>
        </w:rPr>
        <w:t xml:space="preserve">Artigo </w:t>
      </w:r>
      <w:r w:rsidR="3E7122F4" w:rsidRPr="34BA20AC">
        <w:rPr>
          <w:rFonts w:ascii="Verdana" w:hAnsi="Verdana" w:cs="Arial"/>
          <w:b/>
          <w:bCs/>
          <w:sz w:val="23"/>
          <w:szCs w:val="23"/>
        </w:rPr>
        <w:t>4</w:t>
      </w:r>
      <w:r w:rsidRPr="34BA20AC">
        <w:rPr>
          <w:rFonts w:ascii="Verdana" w:hAnsi="Verdana" w:cs="Arial"/>
          <w:b/>
          <w:bCs/>
          <w:sz w:val="23"/>
          <w:szCs w:val="23"/>
        </w:rPr>
        <w:t>°</w:t>
      </w:r>
      <w:r w:rsidRPr="34BA20AC">
        <w:rPr>
          <w:rFonts w:ascii="Verdana" w:hAnsi="Verdana" w:cs="Arial"/>
          <w:sz w:val="23"/>
          <w:szCs w:val="23"/>
        </w:rPr>
        <w:t xml:space="preserve"> - Esta deliberação entrará em vigor na data de sua publicação.</w:t>
      </w:r>
    </w:p>
    <w:p w:rsidR="00B777C0" w:rsidRDefault="00B777C0" w:rsidP="00B777C0">
      <w:pPr>
        <w:spacing w:line="288" w:lineRule="auto"/>
        <w:jc w:val="center"/>
        <w:rPr>
          <w:rFonts w:ascii="Verdana" w:hAnsi="Verdana" w:cs="Arial"/>
          <w:b/>
          <w:sz w:val="23"/>
          <w:szCs w:val="23"/>
        </w:rPr>
      </w:pPr>
    </w:p>
    <w:p w:rsidR="00B777C0" w:rsidRDefault="00B777C0" w:rsidP="00B777C0">
      <w:pPr>
        <w:spacing w:line="288" w:lineRule="auto"/>
        <w:jc w:val="center"/>
        <w:rPr>
          <w:rFonts w:ascii="Verdana" w:hAnsi="Verdana" w:cs="Arial"/>
          <w:b/>
          <w:sz w:val="23"/>
          <w:szCs w:val="23"/>
        </w:rPr>
      </w:pPr>
    </w:p>
    <w:p w:rsidR="00236C74" w:rsidRPr="00F203A8" w:rsidRDefault="00236C74" w:rsidP="00B777C0">
      <w:pPr>
        <w:spacing w:line="288" w:lineRule="auto"/>
        <w:jc w:val="center"/>
        <w:rPr>
          <w:rFonts w:ascii="Verdana" w:hAnsi="Verdana" w:cs="Arial"/>
          <w:b/>
          <w:sz w:val="23"/>
          <w:szCs w:val="23"/>
        </w:rPr>
      </w:pPr>
      <w:r w:rsidRPr="00F203A8">
        <w:rPr>
          <w:rFonts w:ascii="Verdana" w:hAnsi="Verdana" w:cs="Arial"/>
          <w:b/>
          <w:sz w:val="23"/>
          <w:szCs w:val="23"/>
        </w:rPr>
        <w:t>MARCOS RODRIGUES PENIDO</w:t>
      </w:r>
    </w:p>
    <w:p w:rsidR="00236C74" w:rsidRPr="00F203A8" w:rsidRDefault="00236C74" w:rsidP="00B777C0">
      <w:pPr>
        <w:spacing w:line="288" w:lineRule="auto"/>
        <w:jc w:val="center"/>
        <w:rPr>
          <w:rFonts w:ascii="Verdana" w:hAnsi="Verdana" w:cs="Arial"/>
          <w:sz w:val="23"/>
          <w:szCs w:val="23"/>
        </w:rPr>
      </w:pPr>
      <w:r w:rsidRPr="00F203A8">
        <w:rPr>
          <w:rFonts w:ascii="Verdana" w:hAnsi="Verdana" w:cs="Arial"/>
          <w:sz w:val="23"/>
          <w:szCs w:val="23"/>
        </w:rPr>
        <w:t>Secretário de Infraestrutura e Meio Ambiente</w:t>
      </w:r>
    </w:p>
    <w:p w:rsidR="00236C74" w:rsidRDefault="00236C74" w:rsidP="003B3879">
      <w:pPr>
        <w:spacing w:line="288" w:lineRule="auto"/>
        <w:jc w:val="center"/>
        <w:rPr>
          <w:rFonts w:ascii="Verdana" w:hAnsi="Verdana" w:cs="Arial"/>
          <w:sz w:val="23"/>
          <w:szCs w:val="23"/>
        </w:rPr>
      </w:pPr>
      <w:r w:rsidRPr="00F203A8">
        <w:rPr>
          <w:rFonts w:ascii="Verdana" w:hAnsi="Verdana" w:cs="Arial"/>
          <w:sz w:val="23"/>
          <w:szCs w:val="23"/>
        </w:rPr>
        <w:lastRenderedPageBreak/>
        <w:t>Presidente do Conselho Estadual de Recursos Hídricos</w:t>
      </w:r>
    </w:p>
    <w:sectPr w:rsidR="00236C74" w:rsidSect="00736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567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D9" w:rsidRDefault="007661D9">
      <w:r>
        <w:separator/>
      </w:r>
    </w:p>
  </w:endnote>
  <w:endnote w:type="continuationSeparator" w:id="1">
    <w:p w:rsidR="007661D9" w:rsidRDefault="0076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EE" w:rsidRDefault="00CB3C56" w:rsidP="004177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0A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0AEE" w:rsidRDefault="00D50AEE" w:rsidP="00AD33E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EE" w:rsidRPr="00AD33E9" w:rsidRDefault="00CB3C56" w:rsidP="00417704">
    <w:pPr>
      <w:pStyle w:val="Rodap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AD33E9">
      <w:rPr>
        <w:rStyle w:val="Nmerodepgina"/>
        <w:rFonts w:ascii="Century Gothic" w:hAnsi="Century Gothic"/>
        <w:sz w:val="16"/>
        <w:szCs w:val="16"/>
      </w:rPr>
      <w:fldChar w:fldCharType="begin"/>
    </w:r>
    <w:r w:rsidR="00D50AEE" w:rsidRPr="00AD33E9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AD33E9">
      <w:rPr>
        <w:rStyle w:val="Nmerodepgina"/>
        <w:rFonts w:ascii="Century Gothic" w:hAnsi="Century Gothic"/>
        <w:sz w:val="16"/>
        <w:szCs w:val="16"/>
      </w:rPr>
      <w:fldChar w:fldCharType="separate"/>
    </w:r>
    <w:r w:rsidR="001C256B">
      <w:rPr>
        <w:rStyle w:val="Nmerodepgina"/>
        <w:rFonts w:ascii="Century Gothic" w:hAnsi="Century Gothic"/>
        <w:noProof/>
        <w:sz w:val="16"/>
        <w:szCs w:val="16"/>
      </w:rPr>
      <w:t>3</w:t>
    </w:r>
    <w:r w:rsidRPr="00AD33E9">
      <w:rPr>
        <w:rStyle w:val="Nmerodepgina"/>
        <w:rFonts w:ascii="Century Gothic" w:hAnsi="Century Gothic"/>
        <w:sz w:val="16"/>
        <w:szCs w:val="16"/>
      </w:rPr>
      <w:fldChar w:fldCharType="end"/>
    </w:r>
  </w:p>
  <w:p w:rsidR="00741267" w:rsidRPr="00FA7773" w:rsidRDefault="00741267" w:rsidP="00741267">
    <w:pPr>
      <w:pStyle w:val="Rodap"/>
      <w:pBdr>
        <w:bottom w:val="single" w:sz="12" w:space="1" w:color="auto"/>
      </w:pBdr>
      <w:ind w:right="360"/>
      <w:rPr>
        <w:rFonts w:ascii="Bookman Old Style" w:hAnsi="Bookman Old Style"/>
        <w:sz w:val="8"/>
        <w:szCs w:val="8"/>
      </w:rPr>
    </w:pPr>
  </w:p>
  <w:p w:rsidR="00741267" w:rsidRPr="00FA7773" w:rsidRDefault="00741267" w:rsidP="00741267">
    <w:pPr>
      <w:pStyle w:val="Rodap"/>
      <w:ind w:right="360"/>
      <w:jc w:val="center"/>
      <w:rPr>
        <w:rFonts w:ascii="Bookman Old Style" w:hAnsi="Bookman Old Style"/>
        <w:sz w:val="14"/>
        <w:szCs w:val="14"/>
      </w:rPr>
    </w:pPr>
    <w:r>
      <w:rPr>
        <w:rFonts w:ascii="Bookman Old Style" w:hAnsi="Bookman Old Style"/>
        <w:sz w:val="14"/>
        <w:szCs w:val="14"/>
      </w:rPr>
      <w:t>Av. Prof. Frederico Hermann Jr., 345 – Prédio 12 –3º andar – 05459-900</w:t>
    </w:r>
    <w:r w:rsidRPr="00FA7773">
      <w:rPr>
        <w:rFonts w:ascii="Bookman Old Style" w:hAnsi="Bookman Old Style"/>
        <w:sz w:val="14"/>
        <w:szCs w:val="14"/>
      </w:rPr>
      <w:t xml:space="preserve"> – São Paulo – SP</w:t>
    </w:r>
  </w:p>
  <w:p w:rsidR="00741267" w:rsidRPr="00FA7773" w:rsidRDefault="00741267" w:rsidP="00741267">
    <w:pPr>
      <w:pStyle w:val="Rodap"/>
      <w:ind w:right="360"/>
      <w:jc w:val="center"/>
      <w:rPr>
        <w:rFonts w:ascii="Bookman Old Style" w:hAnsi="Bookman Old Style"/>
        <w:sz w:val="14"/>
        <w:szCs w:val="14"/>
      </w:rPr>
    </w:pPr>
    <w:r w:rsidRPr="00FA7773">
      <w:rPr>
        <w:rFonts w:ascii="Bookman Old Style" w:hAnsi="Bookman Old Style"/>
        <w:sz w:val="14"/>
        <w:szCs w:val="14"/>
      </w:rPr>
      <w:t xml:space="preserve">Telefone: (11) </w:t>
    </w:r>
    <w:r>
      <w:rPr>
        <w:rFonts w:ascii="Bookman Old Style" w:hAnsi="Bookman Old Style"/>
        <w:sz w:val="14"/>
        <w:szCs w:val="14"/>
      </w:rPr>
      <w:t>3133-3000</w:t>
    </w:r>
  </w:p>
  <w:p w:rsidR="007019F5" w:rsidRPr="00FA7773" w:rsidRDefault="00227E24" w:rsidP="00722607">
    <w:pPr>
      <w:pStyle w:val="Rodap"/>
      <w:ind w:right="360"/>
      <w:jc w:val="center"/>
      <w:rPr>
        <w:rFonts w:ascii="Bookman Old Style" w:hAnsi="Bookman Old Style"/>
        <w:sz w:val="14"/>
        <w:szCs w:val="14"/>
      </w:rPr>
    </w:pPr>
    <w:r>
      <w:rPr>
        <w:rFonts w:ascii="Bookman Old Style" w:hAnsi="Bookman Old Style"/>
        <w:sz w:val="14"/>
        <w:szCs w:val="14"/>
      </w:rPr>
      <w:t>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A5" w:rsidRDefault="002806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D9" w:rsidRDefault="007661D9">
      <w:r>
        <w:separator/>
      </w:r>
    </w:p>
  </w:footnote>
  <w:footnote w:type="continuationSeparator" w:id="1">
    <w:p w:rsidR="007661D9" w:rsidRDefault="0076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A5" w:rsidRDefault="002806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4" w:rsidRDefault="007019F5" w:rsidP="00B67BB4">
    <w:pPr>
      <w:pStyle w:val="Cabealho"/>
      <w:spacing w:line="240" w:lineRule="atLeast"/>
      <w:ind w:left="1985"/>
      <w:jc w:val="center"/>
      <w:rPr>
        <w:rFonts w:ascii="Bookman Old Style" w:eastAsia="Arial Unicode MS" w:hAnsi="Bookman Old Style" w:cs="Arial"/>
        <w:b/>
        <w:sz w:val="22"/>
        <w:szCs w:val="22"/>
      </w:rPr>
    </w:pPr>
    <w:r>
      <w:rPr>
        <w:rFonts w:ascii="Arial" w:eastAsia="Arial Unicode MS" w:hAnsi="Arial" w:cs="Arial"/>
        <w:b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-166278</wp:posOffset>
          </wp:positionH>
          <wp:positionV relativeFrom="paragraph">
            <wp:posOffset>0</wp:posOffset>
          </wp:positionV>
          <wp:extent cx="935542" cy="1026119"/>
          <wp:effectExtent l="0" t="0" r="0" b="3175"/>
          <wp:wrapNone/>
          <wp:docPr id="7" name="Imagem 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42" cy="1026119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</w:p>
  <w:p w:rsidR="00B67BB4" w:rsidRDefault="00B67BB4" w:rsidP="00B67BB4">
    <w:pPr>
      <w:pStyle w:val="Cabealho"/>
      <w:spacing w:line="240" w:lineRule="atLeast"/>
      <w:ind w:left="1985"/>
      <w:jc w:val="center"/>
      <w:rPr>
        <w:rFonts w:ascii="Bookman Old Style" w:eastAsia="Arial Unicode MS" w:hAnsi="Bookman Old Style" w:cs="Arial"/>
        <w:b/>
        <w:sz w:val="22"/>
        <w:szCs w:val="22"/>
      </w:rPr>
    </w:pPr>
  </w:p>
  <w:p w:rsidR="00DC2617" w:rsidRPr="00265191" w:rsidRDefault="00DC2617" w:rsidP="00B67BB4">
    <w:pPr>
      <w:pStyle w:val="Cabealho"/>
      <w:spacing w:line="240" w:lineRule="atLeast"/>
      <w:ind w:left="1985"/>
      <w:jc w:val="center"/>
      <w:rPr>
        <w:rFonts w:ascii="Bookman Old Style" w:eastAsia="Arial Unicode MS" w:hAnsi="Bookman Old Style" w:cs="Arial"/>
        <w:b/>
        <w:sz w:val="22"/>
        <w:szCs w:val="22"/>
      </w:rPr>
    </w:pPr>
    <w:r w:rsidRPr="00265191">
      <w:rPr>
        <w:rFonts w:ascii="Bookman Old Style" w:eastAsia="Arial Unicode MS" w:hAnsi="Bookman Old Style" w:cs="Arial"/>
        <w:b/>
        <w:sz w:val="22"/>
        <w:szCs w:val="22"/>
      </w:rPr>
      <w:t>GOVERNO DO ESTADO DE SÃO PAULO</w:t>
    </w:r>
  </w:p>
  <w:p w:rsidR="00D50AEE" w:rsidRDefault="00D50AEE" w:rsidP="00722607">
    <w:pPr>
      <w:pStyle w:val="Cabealho"/>
      <w:spacing w:line="240" w:lineRule="atLeast"/>
      <w:ind w:left="1134"/>
      <w:jc w:val="center"/>
      <w:rPr>
        <w:rFonts w:ascii="Bookman Old Style" w:eastAsia="Arial Unicode MS" w:hAnsi="Bookman Old Style" w:cs="Arial"/>
        <w:b/>
        <w:sz w:val="22"/>
        <w:szCs w:val="22"/>
      </w:rPr>
    </w:pPr>
    <w:r w:rsidRPr="00265191">
      <w:rPr>
        <w:rFonts w:ascii="Bookman Old Style" w:eastAsia="Arial Unicode MS" w:hAnsi="Bookman Old Style" w:cs="Arial"/>
        <w:b/>
        <w:sz w:val="22"/>
        <w:szCs w:val="22"/>
      </w:rPr>
      <w:t xml:space="preserve">SECRETARIA </w:t>
    </w:r>
    <w:r w:rsidR="00265191" w:rsidRPr="00265191">
      <w:rPr>
        <w:rFonts w:ascii="Bookman Old Style" w:eastAsia="Arial Unicode MS" w:hAnsi="Bookman Old Style" w:cs="Arial"/>
        <w:b/>
        <w:sz w:val="22"/>
        <w:szCs w:val="22"/>
      </w:rPr>
      <w:t xml:space="preserve">DE INFRAESTRUTURA E </w:t>
    </w:r>
    <w:r w:rsidRPr="00265191">
      <w:rPr>
        <w:rFonts w:ascii="Bookman Old Style" w:eastAsia="Arial Unicode MS" w:hAnsi="Bookman Old Style" w:cs="Arial"/>
        <w:b/>
        <w:sz w:val="22"/>
        <w:szCs w:val="22"/>
      </w:rPr>
      <w:t>MEIO AMBIENTE</w:t>
    </w:r>
  </w:p>
  <w:p w:rsidR="00EA59FC" w:rsidRDefault="00B67BB4" w:rsidP="00722607">
    <w:pPr>
      <w:pStyle w:val="Cabealho"/>
      <w:spacing w:line="240" w:lineRule="atLeast"/>
      <w:ind w:left="1134"/>
      <w:jc w:val="center"/>
      <w:rPr>
        <w:rFonts w:ascii="Bookman Old Style" w:eastAsia="Arial Unicode MS" w:hAnsi="Bookman Old Style" w:cs="Arial"/>
        <w:b/>
        <w:sz w:val="22"/>
        <w:szCs w:val="22"/>
      </w:rPr>
    </w:pPr>
    <w:r>
      <w:rPr>
        <w:rFonts w:ascii="Bookman Old Style" w:eastAsia="Arial Unicode MS" w:hAnsi="Bookman Old Style" w:cs="Arial"/>
        <w:b/>
        <w:sz w:val="22"/>
        <w:szCs w:val="22"/>
      </w:rPr>
      <w:t>CO</w:t>
    </w:r>
    <w:r w:rsidR="00CE5BBD">
      <w:rPr>
        <w:rFonts w:ascii="Bookman Old Style" w:eastAsia="Arial Unicode MS" w:hAnsi="Bookman Old Style" w:cs="Arial"/>
        <w:b/>
        <w:sz w:val="22"/>
        <w:szCs w:val="22"/>
      </w:rPr>
      <w:t>NSELHO ESTADUAL DE</w:t>
    </w:r>
    <w:r>
      <w:rPr>
        <w:rFonts w:ascii="Bookman Old Style" w:eastAsia="Arial Unicode MS" w:hAnsi="Bookman Old Style" w:cs="Arial"/>
        <w:b/>
        <w:sz w:val="22"/>
        <w:szCs w:val="22"/>
      </w:rPr>
      <w:t xml:space="preserve"> RECURSOS HÍDRICOS</w:t>
    </w:r>
  </w:p>
  <w:p w:rsidR="00B67BB4" w:rsidRDefault="00B67BB4" w:rsidP="00722607">
    <w:pPr>
      <w:pStyle w:val="Cabealho"/>
      <w:spacing w:line="240" w:lineRule="atLeast"/>
      <w:ind w:left="1134"/>
      <w:jc w:val="center"/>
      <w:rPr>
        <w:rFonts w:ascii="Bookman Old Style" w:eastAsia="Arial Unicode MS" w:hAnsi="Bookman Old Style" w:cs="Arial"/>
        <w:b/>
        <w:sz w:val="22"/>
        <w:szCs w:val="22"/>
      </w:rPr>
    </w:pPr>
  </w:p>
  <w:p w:rsidR="00736CAE" w:rsidRDefault="00736CAE"/>
  <w:p w:rsidR="00736CAE" w:rsidRDefault="00736C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A5" w:rsidRDefault="002806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545"/>
    <w:multiLevelType w:val="hybridMultilevel"/>
    <w:tmpl w:val="6FBCEB34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D1246DA"/>
    <w:multiLevelType w:val="hybridMultilevel"/>
    <w:tmpl w:val="CAF21D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stylePaneFormatFilter w:val="3F01"/>
  <w:defaultTabStop w:val="708"/>
  <w:hyphenationZone w:val="425"/>
  <w:drawingGridHorizontalSpacing w:val="18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50"/>
    <w:rsid w:val="00001F93"/>
    <w:rsid w:val="00006D1E"/>
    <w:rsid w:val="000132E9"/>
    <w:rsid w:val="000362F9"/>
    <w:rsid w:val="00041AD2"/>
    <w:rsid w:val="00047D3D"/>
    <w:rsid w:val="00052FE1"/>
    <w:rsid w:val="00056DA8"/>
    <w:rsid w:val="00074215"/>
    <w:rsid w:val="000765FD"/>
    <w:rsid w:val="0008760D"/>
    <w:rsid w:val="000A7BB7"/>
    <w:rsid w:val="000C4217"/>
    <w:rsid w:val="000D3AB6"/>
    <w:rsid w:val="000E01FC"/>
    <w:rsid w:val="000E4BB6"/>
    <w:rsid w:val="000F2975"/>
    <w:rsid w:val="000F3FFF"/>
    <w:rsid w:val="000F6325"/>
    <w:rsid w:val="00110775"/>
    <w:rsid w:val="00115C78"/>
    <w:rsid w:val="001274A8"/>
    <w:rsid w:val="00142173"/>
    <w:rsid w:val="00155A0E"/>
    <w:rsid w:val="001603F5"/>
    <w:rsid w:val="00160E58"/>
    <w:rsid w:val="001674BB"/>
    <w:rsid w:val="00167A9C"/>
    <w:rsid w:val="00170E8A"/>
    <w:rsid w:val="0018031A"/>
    <w:rsid w:val="001853AC"/>
    <w:rsid w:val="00190A0D"/>
    <w:rsid w:val="00190B02"/>
    <w:rsid w:val="00194418"/>
    <w:rsid w:val="001950C7"/>
    <w:rsid w:val="001A291F"/>
    <w:rsid w:val="001B45BF"/>
    <w:rsid w:val="001C256B"/>
    <w:rsid w:val="001C352D"/>
    <w:rsid w:val="001C4DBC"/>
    <w:rsid w:val="001D2520"/>
    <w:rsid w:val="001D2864"/>
    <w:rsid w:val="001F7ED2"/>
    <w:rsid w:val="00200A71"/>
    <w:rsid w:val="0020734A"/>
    <w:rsid w:val="0021447D"/>
    <w:rsid w:val="00223581"/>
    <w:rsid w:val="00227E24"/>
    <w:rsid w:val="00236C74"/>
    <w:rsid w:val="0025124B"/>
    <w:rsid w:val="00257A02"/>
    <w:rsid w:val="00265191"/>
    <w:rsid w:val="00266EC1"/>
    <w:rsid w:val="002806A5"/>
    <w:rsid w:val="0028323C"/>
    <w:rsid w:val="00296AC1"/>
    <w:rsid w:val="002A31D4"/>
    <w:rsid w:val="002B7E32"/>
    <w:rsid w:val="002C100D"/>
    <w:rsid w:val="002C1813"/>
    <w:rsid w:val="002C68B0"/>
    <w:rsid w:val="002D142E"/>
    <w:rsid w:val="002D2311"/>
    <w:rsid w:val="00303134"/>
    <w:rsid w:val="00310D05"/>
    <w:rsid w:val="0031265C"/>
    <w:rsid w:val="00312A8A"/>
    <w:rsid w:val="0031412F"/>
    <w:rsid w:val="003211BD"/>
    <w:rsid w:val="0032583F"/>
    <w:rsid w:val="00331F07"/>
    <w:rsid w:val="00344190"/>
    <w:rsid w:val="00354A73"/>
    <w:rsid w:val="00357219"/>
    <w:rsid w:val="00363213"/>
    <w:rsid w:val="0036651F"/>
    <w:rsid w:val="0037008A"/>
    <w:rsid w:val="0038106D"/>
    <w:rsid w:val="00381503"/>
    <w:rsid w:val="00390487"/>
    <w:rsid w:val="0039049D"/>
    <w:rsid w:val="0039254C"/>
    <w:rsid w:val="0039786A"/>
    <w:rsid w:val="003A21F1"/>
    <w:rsid w:val="003A41AF"/>
    <w:rsid w:val="003B3879"/>
    <w:rsid w:val="003B5FA2"/>
    <w:rsid w:val="003B6280"/>
    <w:rsid w:val="003B6ED4"/>
    <w:rsid w:val="003C6816"/>
    <w:rsid w:val="003D32A5"/>
    <w:rsid w:val="003E5695"/>
    <w:rsid w:val="004112ED"/>
    <w:rsid w:val="0041190D"/>
    <w:rsid w:val="00413FE5"/>
    <w:rsid w:val="00417704"/>
    <w:rsid w:val="00420D50"/>
    <w:rsid w:val="00430433"/>
    <w:rsid w:val="00430BCF"/>
    <w:rsid w:val="00451A1C"/>
    <w:rsid w:val="00453E0C"/>
    <w:rsid w:val="00454B82"/>
    <w:rsid w:val="004576E8"/>
    <w:rsid w:val="00462CA9"/>
    <w:rsid w:val="0046582A"/>
    <w:rsid w:val="004708AC"/>
    <w:rsid w:val="004A7822"/>
    <w:rsid w:val="004B05F4"/>
    <w:rsid w:val="004B0A17"/>
    <w:rsid w:val="004B0C53"/>
    <w:rsid w:val="004B7509"/>
    <w:rsid w:val="004D2048"/>
    <w:rsid w:val="004E1E25"/>
    <w:rsid w:val="004E7C8B"/>
    <w:rsid w:val="004F0918"/>
    <w:rsid w:val="004F2E3F"/>
    <w:rsid w:val="005012F3"/>
    <w:rsid w:val="00522F0D"/>
    <w:rsid w:val="00523FFC"/>
    <w:rsid w:val="00525132"/>
    <w:rsid w:val="00532E19"/>
    <w:rsid w:val="005332D9"/>
    <w:rsid w:val="00535B06"/>
    <w:rsid w:val="00544B24"/>
    <w:rsid w:val="005465F3"/>
    <w:rsid w:val="005536CC"/>
    <w:rsid w:val="00554FE9"/>
    <w:rsid w:val="00561844"/>
    <w:rsid w:val="00561ABA"/>
    <w:rsid w:val="00566F8F"/>
    <w:rsid w:val="00590567"/>
    <w:rsid w:val="00594CE0"/>
    <w:rsid w:val="005A26E8"/>
    <w:rsid w:val="005A41D7"/>
    <w:rsid w:val="005B016C"/>
    <w:rsid w:val="005B6749"/>
    <w:rsid w:val="005C1D88"/>
    <w:rsid w:val="005C24B8"/>
    <w:rsid w:val="005D22A3"/>
    <w:rsid w:val="005E46F6"/>
    <w:rsid w:val="0060027D"/>
    <w:rsid w:val="00606B30"/>
    <w:rsid w:val="006152FC"/>
    <w:rsid w:val="00621E84"/>
    <w:rsid w:val="00632A14"/>
    <w:rsid w:val="00650158"/>
    <w:rsid w:val="00650B33"/>
    <w:rsid w:val="00652177"/>
    <w:rsid w:val="006617EE"/>
    <w:rsid w:val="00673056"/>
    <w:rsid w:val="0067562B"/>
    <w:rsid w:val="0068056A"/>
    <w:rsid w:val="006A250A"/>
    <w:rsid w:val="006A6DBA"/>
    <w:rsid w:val="006B4373"/>
    <w:rsid w:val="006C0D90"/>
    <w:rsid w:val="006D003A"/>
    <w:rsid w:val="006D0858"/>
    <w:rsid w:val="006D154A"/>
    <w:rsid w:val="006D296D"/>
    <w:rsid w:val="006E157A"/>
    <w:rsid w:val="006E79BA"/>
    <w:rsid w:val="006F499B"/>
    <w:rsid w:val="007019F5"/>
    <w:rsid w:val="00703418"/>
    <w:rsid w:val="00714E3B"/>
    <w:rsid w:val="00715F39"/>
    <w:rsid w:val="00722607"/>
    <w:rsid w:val="0073164F"/>
    <w:rsid w:val="00733A14"/>
    <w:rsid w:val="00736CAE"/>
    <w:rsid w:val="007410C9"/>
    <w:rsid w:val="00741267"/>
    <w:rsid w:val="00744792"/>
    <w:rsid w:val="0075505E"/>
    <w:rsid w:val="00763BAF"/>
    <w:rsid w:val="007661D9"/>
    <w:rsid w:val="0076641C"/>
    <w:rsid w:val="007740C4"/>
    <w:rsid w:val="00776335"/>
    <w:rsid w:val="007806BA"/>
    <w:rsid w:val="007806DA"/>
    <w:rsid w:val="00795AF9"/>
    <w:rsid w:val="007A5936"/>
    <w:rsid w:val="007B65EC"/>
    <w:rsid w:val="007D1671"/>
    <w:rsid w:val="00800D47"/>
    <w:rsid w:val="00814B22"/>
    <w:rsid w:val="0081706E"/>
    <w:rsid w:val="00817C28"/>
    <w:rsid w:val="00823D67"/>
    <w:rsid w:val="008301F6"/>
    <w:rsid w:val="008340A0"/>
    <w:rsid w:val="008414BE"/>
    <w:rsid w:val="008675D6"/>
    <w:rsid w:val="00871139"/>
    <w:rsid w:val="00871CB4"/>
    <w:rsid w:val="0087267B"/>
    <w:rsid w:val="00874B3E"/>
    <w:rsid w:val="00881907"/>
    <w:rsid w:val="00883D20"/>
    <w:rsid w:val="00891876"/>
    <w:rsid w:val="00897AC3"/>
    <w:rsid w:val="008A0935"/>
    <w:rsid w:val="008B4756"/>
    <w:rsid w:val="008C1C73"/>
    <w:rsid w:val="008C671C"/>
    <w:rsid w:val="008D01A2"/>
    <w:rsid w:val="008D1155"/>
    <w:rsid w:val="008D4D1E"/>
    <w:rsid w:val="008D7717"/>
    <w:rsid w:val="008E13F0"/>
    <w:rsid w:val="008F14AF"/>
    <w:rsid w:val="008F1A5A"/>
    <w:rsid w:val="008F42D5"/>
    <w:rsid w:val="008F4FB5"/>
    <w:rsid w:val="008F7F43"/>
    <w:rsid w:val="00901905"/>
    <w:rsid w:val="00902EE6"/>
    <w:rsid w:val="0091101A"/>
    <w:rsid w:val="00911F2B"/>
    <w:rsid w:val="009222AD"/>
    <w:rsid w:val="00924233"/>
    <w:rsid w:val="00935589"/>
    <w:rsid w:val="00936A88"/>
    <w:rsid w:val="009378AC"/>
    <w:rsid w:val="00941398"/>
    <w:rsid w:val="009449DD"/>
    <w:rsid w:val="00952051"/>
    <w:rsid w:val="009556FF"/>
    <w:rsid w:val="00955ADA"/>
    <w:rsid w:val="00955D69"/>
    <w:rsid w:val="00956185"/>
    <w:rsid w:val="009743B8"/>
    <w:rsid w:val="0097691D"/>
    <w:rsid w:val="00987F92"/>
    <w:rsid w:val="009966E7"/>
    <w:rsid w:val="009A0676"/>
    <w:rsid w:val="009B5F50"/>
    <w:rsid w:val="009C6429"/>
    <w:rsid w:val="009D30EA"/>
    <w:rsid w:val="009D6D71"/>
    <w:rsid w:val="00A11F81"/>
    <w:rsid w:val="00A17B70"/>
    <w:rsid w:val="00A25DFE"/>
    <w:rsid w:val="00A33A2A"/>
    <w:rsid w:val="00A52DB2"/>
    <w:rsid w:val="00A66C91"/>
    <w:rsid w:val="00A729F5"/>
    <w:rsid w:val="00A82020"/>
    <w:rsid w:val="00A83727"/>
    <w:rsid w:val="00A8571A"/>
    <w:rsid w:val="00A86AC2"/>
    <w:rsid w:val="00A911B9"/>
    <w:rsid w:val="00AA51BE"/>
    <w:rsid w:val="00AA5ACB"/>
    <w:rsid w:val="00AB6250"/>
    <w:rsid w:val="00AD2F4A"/>
    <w:rsid w:val="00AD33E9"/>
    <w:rsid w:val="00AD3DA0"/>
    <w:rsid w:val="00AE6DA2"/>
    <w:rsid w:val="00AF6D70"/>
    <w:rsid w:val="00B010C6"/>
    <w:rsid w:val="00B03263"/>
    <w:rsid w:val="00B14E12"/>
    <w:rsid w:val="00B16566"/>
    <w:rsid w:val="00B24973"/>
    <w:rsid w:val="00B37126"/>
    <w:rsid w:val="00B46B24"/>
    <w:rsid w:val="00B50C53"/>
    <w:rsid w:val="00B5705E"/>
    <w:rsid w:val="00B67BB4"/>
    <w:rsid w:val="00B777C0"/>
    <w:rsid w:val="00B85D18"/>
    <w:rsid w:val="00B91B59"/>
    <w:rsid w:val="00B944F4"/>
    <w:rsid w:val="00B95A0A"/>
    <w:rsid w:val="00BA236C"/>
    <w:rsid w:val="00BB20AD"/>
    <w:rsid w:val="00BB3B0C"/>
    <w:rsid w:val="00BC13A4"/>
    <w:rsid w:val="00BC1C6B"/>
    <w:rsid w:val="00BE0D27"/>
    <w:rsid w:val="00BE1E06"/>
    <w:rsid w:val="00BE22CE"/>
    <w:rsid w:val="00BF01E7"/>
    <w:rsid w:val="00C00F50"/>
    <w:rsid w:val="00C11EFC"/>
    <w:rsid w:val="00C14FB5"/>
    <w:rsid w:val="00C207EA"/>
    <w:rsid w:val="00C21C43"/>
    <w:rsid w:val="00C32705"/>
    <w:rsid w:val="00C353B6"/>
    <w:rsid w:val="00C60181"/>
    <w:rsid w:val="00C64698"/>
    <w:rsid w:val="00C70748"/>
    <w:rsid w:val="00C73F7A"/>
    <w:rsid w:val="00C7509E"/>
    <w:rsid w:val="00C85559"/>
    <w:rsid w:val="00C864BC"/>
    <w:rsid w:val="00CA562E"/>
    <w:rsid w:val="00CB1A01"/>
    <w:rsid w:val="00CB3C56"/>
    <w:rsid w:val="00CB69C1"/>
    <w:rsid w:val="00CC0CF0"/>
    <w:rsid w:val="00CD4087"/>
    <w:rsid w:val="00CE080C"/>
    <w:rsid w:val="00CE5BBD"/>
    <w:rsid w:val="00CF047A"/>
    <w:rsid w:val="00CF39A8"/>
    <w:rsid w:val="00CF70EA"/>
    <w:rsid w:val="00D01672"/>
    <w:rsid w:val="00D07F7A"/>
    <w:rsid w:val="00D1134B"/>
    <w:rsid w:val="00D144EB"/>
    <w:rsid w:val="00D17BD4"/>
    <w:rsid w:val="00D203C7"/>
    <w:rsid w:val="00D30DC3"/>
    <w:rsid w:val="00D34AA4"/>
    <w:rsid w:val="00D34C19"/>
    <w:rsid w:val="00D3794A"/>
    <w:rsid w:val="00D42ADA"/>
    <w:rsid w:val="00D44F00"/>
    <w:rsid w:val="00D46308"/>
    <w:rsid w:val="00D50AEE"/>
    <w:rsid w:val="00D546B3"/>
    <w:rsid w:val="00D557A8"/>
    <w:rsid w:val="00D6575F"/>
    <w:rsid w:val="00D71006"/>
    <w:rsid w:val="00D77D12"/>
    <w:rsid w:val="00D77EC0"/>
    <w:rsid w:val="00D8455F"/>
    <w:rsid w:val="00D93531"/>
    <w:rsid w:val="00DA395B"/>
    <w:rsid w:val="00DB47C7"/>
    <w:rsid w:val="00DB4CF9"/>
    <w:rsid w:val="00DB60E1"/>
    <w:rsid w:val="00DC2617"/>
    <w:rsid w:val="00DD08EE"/>
    <w:rsid w:val="00DD6A24"/>
    <w:rsid w:val="00DE5F74"/>
    <w:rsid w:val="00DE7644"/>
    <w:rsid w:val="00DF5457"/>
    <w:rsid w:val="00E04F87"/>
    <w:rsid w:val="00E14217"/>
    <w:rsid w:val="00E301CB"/>
    <w:rsid w:val="00E32DDD"/>
    <w:rsid w:val="00E373CE"/>
    <w:rsid w:val="00E41FE6"/>
    <w:rsid w:val="00E42AEA"/>
    <w:rsid w:val="00E53324"/>
    <w:rsid w:val="00E53F6C"/>
    <w:rsid w:val="00E649DF"/>
    <w:rsid w:val="00E6784A"/>
    <w:rsid w:val="00E74BF9"/>
    <w:rsid w:val="00E74F91"/>
    <w:rsid w:val="00E83ECF"/>
    <w:rsid w:val="00E8681A"/>
    <w:rsid w:val="00E90228"/>
    <w:rsid w:val="00EA0511"/>
    <w:rsid w:val="00EA59FC"/>
    <w:rsid w:val="00EB2B33"/>
    <w:rsid w:val="00EB69C5"/>
    <w:rsid w:val="00EC106D"/>
    <w:rsid w:val="00EC7BD4"/>
    <w:rsid w:val="00EE0EDC"/>
    <w:rsid w:val="00EE5FBF"/>
    <w:rsid w:val="00EF64B1"/>
    <w:rsid w:val="00EF6885"/>
    <w:rsid w:val="00EF7C18"/>
    <w:rsid w:val="00F0032F"/>
    <w:rsid w:val="00F03135"/>
    <w:rsid w:val="00F03D93"/>
    <w:rsid w:val="00F043D2"/>
    <w:rsid w:val="00F05890"/>
    <w:rsid w:val="00F10885"/>
    <w:rsid w:val="00F30902"/>
    <w:rsid w:val="00F3313A"/>
    <w:rsid w:val="00F44C30"/>
    <w:rsid w:val="00F462A6"/>
    <w:rsid w:val="00F503DA"/>
    <w:rsid w:val="00F5406B"/>
    <w:rsid w:val="00F56BFA"/>
    <w:rsid w:val="00F6342F"/>
    <w:rsid w:val="00F65180"/>
    <w:rsid w:val="00F74A6E"/>
    <w:rsid w:val="00F763F0"/>
    <w:rsid w:val="00F817BC"/>
    <w:rsid w:val="00F83B11"/>
    <w:rsid w:val="00F94258"/>
    <w:rsid w:val="00F9540D"/>
    <w:rsid w:val="00FA6E56"/>
    <w:rsid w:val="00FA7773"/>
    <w:rsid w:val="00FB1412"/>
    <w:rsid w:val="00FB21E5"/>
    <w:rsid w:val="00FC2043"/>
    <w:rsid w:val="00FD07E1"/>
    <w:rsid w:val="00FD51A7"/>
    <w:rsid w:val="00FF231E"/>
    <w:rsid w:val="00FF3FF6"/>
    <w:rsid w:val="00FF661A"/>
    <w:rsid w:val="00FF75CF"/>
    <w:rsid w:val="017F5C3D"/>
    <w:rsid w:val="03B64315"/>
    <w:rsid w:val="054DBD58"/>
    <w:rsid w:val="05A73C58"/>
    <w:rsid w:val="05CA3E6A"/>
    <w:rsid w:val="0658DE82"/>
    <w:rsid w:val="06A29E8C"/>
    <w:rsid w:val="06C76E4F"/>
    <w:rsid w:val="06E78EFC"/>
    <w:rsid w:val="06E98DB9"/>
    <w:rsid w:val="07C2D63B"/>
    <w:rsid w:val="0A8DC617"/>
    <w:rsid w:val="0A9C283E"/>
    <w:rsid w:val="0CDBF1AA"/>
    <w:rsid w:val="0F38679D"/>
    <w:rsid w:val="0FCBA2CC"/>
    <w:rsid w:val="107B9DC0"/>
    <w:rsid w:val="10BB0FA1"/>
    <w:rsid w:val="1191AF23"/>
    <w:rsid w:val="134ED6A2"/>
    <w:rsid w:val="147508AE"/>
    <w:rsid w:val="1525DAC7"/>
    <w:rsid w:val="15A487BB"/>
    <w:rsid w:val="15E84FBA"/>
    <w:rsid w:val="1626A6B3"/>
    <w:rsid w:val="17277A50"/>
    <w:rsid w:val="17E306FA"/>
    <w:rsid w:val="17F37476"/>
    <w:rsid w:val="19081980"/>
    <w:rsid w:val="192593C0"/>
    <w:rsid w:val="1AA3E9E1"/>
    <w:rsid w:val="1ACBAA5D"/>
    <w:rsid w:val="1DBDFFFB"/>
    <w:rsid w:val="1F00BAFF"/>
    <w:rsid w:val="2090D724"/>
    <w:rsid w:val="2173F654"/>
    <w:rsid w:val="222CE9A4"/>
    <w:rsid w:val="22520B6A"/>
    <w:rsid w:val="22A7FB03"/>
    <w:rsid w:val="24B8CF21"/>
    <w:rsid w:val="25089A0F"/>
    <w:rsid w:val="254FA1B8"/>
    <w:rsid w:val="255ADC85"/>
    <w:rsid w:val="26281657"/>
    <w:rsid w:val="2644FBB5"/>
    <w:rsid w:val="27066BE9"/>
    <w:rsid w:val="27AD0C8B"/>
    <w:rsid w:val="282FE80C"/>
    <w:rsid w:val="285BB56E"/>
    <w:rsid w:val="2887427A"/>
    <w:rsid w:val="291CEBE9"/>
    <w:rsid w:val="299BE784"/>
    <w:rsid w:val="29B50FE1"/>
    <w:rsid w:val="29E613F5"/>
    <w:rsid w:val="2AB6CCB0"/>
    <w:rsid w:val="2AC58383"/>
    <w:rsid w:val="2B42ACE9"/>
    <w:rsid w:val="2C7A0740"/>
    <w:rsid w:val="2DDBCAF7"/>
    <w:rsid w:val="309930F2"/>
    <w:rsid w:val="31A6F969"/>
    <w:rsid w:val="331E504B"/>
    <w:rsid w:val="333DA4F8"/>
    <w:rsid w:val="33638D9E"/>
    <w:rsid w:val="33CC6853"/>
    <w:rsid w:val="34368CBD"/>
    <w:rsid w:val="34BA20AC"/>
    <w:rsid w:val="353B8A87"/>
    <w:rsid w:val="3716FFD1"/>
    <w:rsid w:val="395BD95A"/>
    <w:rsid w:val="399C68E0"/>
    <w:rsid w:val="39B9F8D4"/>
    <w:rsid w:val="39C4B3C6"/>
    <w:rsid w:val="3B314FB6"/>
    <w:rsid w:val="3CC8C9F9"/>
    <w:rsid w:val="3CE8E340"/>
    <w:rsid w:val="3E1EFE6D"/>
    <w:rsid w:val="3E7122F4"/>
    <w:rsid w:val="3FAA3EBD"/>
    <w:rsid w:val="3FBC1070"/>
    <w:rsid w:val="41554BEF"/>
    <w:rsid w:val="4433882A"/>
    <w:rsid w:val="46C31B7E"/>
    <w:rsid w:val="47636F32"/>
    <w:rsid w:val="477FB5DB"/>
    <w:rsid w:val="48539ABD"/>
    <w:rsid w:val="4872B0A7"/>
    <w:rsid w:val="4878143C"/>
    <w:rsid w:val="4C1E8241"/>
    <w:rsid w:val="4D95EA0C"/>
    <w:rsid w:val="4E2877BA"/>
    <w:rsid w:val="4E65EBE5"/>
    <w:rsid w:val="4E6EB90C"/>
    <w:rsid w:val="4E9E0B7D"/>
    <w:rsid w:val="4ECDED4B"/>
    <w:rsid w:val="4F7E2857"/>
    <w:rsid w:val="505821A8"/>
    <w:rsid w:val="5119F8B8"/>
    <w:rsid w:val="5462C430"/>
    <w:rsid w:val="5489E81E"/>
    <w:rsid w:val="56352DE9"/>
    <w:rsid w:val="5798438A"/>
    <w:rsid w:val="5949A3CC"/>
    <w:rsid w:val="59DA3503"/>
    <w:rsid w:val="5C188C11"/>
    <w:rsid w:val="5C26C52B"/>
    <w:rsid w:val="5D88BCF6"/>
    <w:rsid w:val="5E6D4318"/>
    <w:rsid w:val="5E8A61E2"/>
    <w:rsid w:val="5F62AE4F"/>
    <w:rsid w:val="5F6B7C84"/>
    <w:rsid w:val="5FD30F2C"/>
    <w:rsid w:val="60091379"/>
    <w:rsid w:val="61AA871E"/>
    <w:rsid w:val="627F2275"/>
    <w:rsid w:val="63A2EE96"/>
    <w:rsid w:val="63C20BEE"/>
    <w:rsid w:val="642A1B68"/>
    <w:rsid w:val="68B17564"/>
    <w:rsid w:val="691A4C50"/>
    <w:rsid w:val="6B0F8411"/>
    <w:rsid w:val="6B17BC54"/>
    <w:rsid w:val="6B3827A1"/>
    <w:rsid w:val="6B8CEBF8"/>
    <w:rsid w:val="6E43EAF9"/>
    <w:rsid w:val="6F180BC8"/>
    <w:rsid w:val="70CCCE8F"/>
    <w:rsid w:val="71C42113"/>
    <w:rsid w:val="7278FB9B"/>
    <w:rsid w:val="72AC5C57"/>
    <w:rsid w:val="72EEF4A3"/>
    <w:rsid w:val="74E8BCDA"/>
    <w:rsid w:val="75151F6C"/>
    <w:rsid w:val="75587BA4"/>
    <w:rsid w:val="757A3864"/>
    <w:rsid w:val="76F44C05"/>
    <w:rsid w:val="77DAD030"/>
    <w:rsid w:val="78205D9C"/>
    <w:rsid w:val="7862903B"/>
    <w:rsid w:val="796A9608"/>
    <w:rsid w:val="79BC2DFD"/>
    <w:rsid w:val="7A13EE89"/>
    <w:rsid w:val="7AA2CCD0"/>
    <w:rsid w:val="7B9CF7FA"/>
    <w:rsid w:val="7BA6DB11"/>
    <w:rsid w:val="7CD5C09E"/>
    <w:rsid w:val="7D47861D"/>
    <w:rsid w:val="7E3BFD10"/>
    <w:rsid w:val="7E44AC70"/>
    <w:rsid w:val="7F8AD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5E"/>
    <w:rPr>
      <w:sz w:val="24"/>
      <w:szCs w:val="24"/>
    </w:rPr>
  </w:style>
  <w:style w:type="paragraph" w:styleId="Ttulo1">
    <w:name w:val="heading 1"/>
    <w:basedOn w:val="Normal"/>
    <w:next w:val="Normal"/>
    <w:qFormat/>
    <w:rsid w:val="00C3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2D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C00F50"/>
    <w:pPr>
      <w:keepNext/>
      <w:autoSpaceDE w:val="0"/>
      <w:autoSpaceDN w:val="0"/>
      <w:adjustRightInd w:val="0"/>
      <w:spacing w:line="220" w:lineRule="atLeast"/>
      <w:jc w:val="center"/>
      <w:outlineLvl w:val="5"/>
    </w:pPr>
    <w:rPr>
      <w:rFonts w:ascii="Arial" w:eastAsia="Arial Unicode MS" w:hAnsi="Arial" w:cs="Arial"/>
      <w:sz w:val="28"/>
    </w:rPr>
  </w:style>
  <w:style w:type="paragraph" w:styleId="Ttulo9">
    <w:name w:val="heading 9"/>
    <w:basedOn w:val="Normal"/>
    <w:next w:val="Normal"/>
    <w:qFormat/>
    <w:rsid w:val="00C00F50"/>
    <w:pPr>
      <w:keepNext/>
      <w:autoSpaceDE w:val="0"/>
      <w:autoSpaceDN w:val="0"/>
      <w:adjustRightInd w:val="0"/>
      <w:spacing w:line="220" w:lineRule="atLeast"/>
      <w:jc w:val="both"/>
      <w:outlineLvl w:val="8"/>
    </w:pPr>
    <w:rPr>
      <w:rFonts w:ascii="Arial" w:eastAsia="Arial Unicode MS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0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00F5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A6E5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Ttulo">
    <w:name w:val="Title"/>
    <w:basedOn w:val="Normal"/>
    <w:qFormat/>
    <w:rsid w:val="00FA6E56"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8"/>
      <w:szCs w:val="28"/>
      <w:u w:val="single"/>
    </w:rPr>
  </w:style>
  <w:style w:type="paragraph" w:styleId="Recuodecorpodetexto">
    <w:name w:val="Body Text Indent"/>
    <w:basedOn w:val="Normal"/>
    <w:rsid w:val="00331F07"/>
    <w:pPr>
      <w:spacing w:after="120"/>
      <w:ind w:left="283"/>
    </w:pPr>
  </w:style>
  <w:style w:type="table" w:styleId="Tabelacomgrade">
    <w:name w:val="Table Grid"/>
    <w:basedOn w:val="Tabelanormal"/>
    <w:rsid w:val="00615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32583F"/>
    <w:rPr>
      <w:b/>
      <w:bCs/>
    </w:rPr>
  </w:style>
  <w:style w:type="character" w:styleId="Nmerodepgina">
    <w:name w:val="page number"/>
    <w:basedOn w:val="Fontepargpadro"/>
    <w:rsid w:val="00AD33E9"/>
  </w:style>
  <w:style w:type="paragraph" w:styleId="NormalWeb">
    <w:name w:val="Normal (Web)"/>
    <w:basedOn w:val="Normal"/>
    <w:rsid w:val="007B65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46308"/>
  </w:style>
  <w:style w:type="character" w:styleId="Hyperlink">
    <w:name w:val="Hyperlink"/>
    <w:basedOn w:val="Fontepargpadro"/>
    <w:rsid w:val="00C3270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C1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10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42A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42AEA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C7B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C7BD4"/>
    <w:rPr>
      <w:sz w:val="16"/>
      <w:szCs w:val="16"/>
    </w:rPr>
  </w:style>
  <w:style w:type="character" w:customStyle="1" w:styleId="CabealhoChar">
    <w:name w:val="Cabeçalho Char"/>
    <w:link w:val="Cabealho"/>
    <w:rsid w:val="00A17B70"/>
    <w:rPr>
      <w:sz w:val="24"/>
      <w:szCs w:val="24"/>
    </w:rPr>
  </w:style>
  <w:style w:type="paragraph" w:customStyle="1" w:styleId="xmsonormal">
    <w:name w:val="x_msonormal"/>
    <w:basedOn w:val="Normal"/>
    <w:rsid w:val="00AD3DA0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rsid w:val="007412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3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334E-FC1C-40BB-93F0-B0055E77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REMESSA</vt:lpstr>
    </vt:vector>
  </TitlesOfParts>
  <Company>SMA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REMESSA</dc:title>
  <dc:creator>SMA</dc:creator>
  <cp:lastModifiedBy>Malu</cp:lastModifiedBy>
  <cp:revision>2</cp:revision>
  <cp:lastPrinted>2019-05-28T16:03:00Z</cp:lastPrinted>
  <dcterms:created xsi:type="dcterms:W3CDTF">2021-02-03T19:11:00Z</dcterms:created>
  <dcterms:modified xsi:type="dcterms:W3CDTF">2021-02-03T19:11:00Z</dcterms:modified>
</cp:coreProperties>
</file>