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03" w:rsidRPr="0066762A" w:rsidRDefault="008C6603" w:rsidP="008C6603">
      <w:pPr>
        <w:widowControl w:val="0"/>
        <w:tabs>
          <w:tab w:val="left" w:pos="496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66762A">
        <w:rPr>
          <w:rFonts w:ascii="Arial" w:hAnsi="Arial" w:cs="Arial"/>
          <w:b/>
          <w:bCs/>
          <w:sz w:val="22"/>
        </w:rPr>
        <w:t xml:space="preserve">DELIBERAÇÃO CRH Nº </w:t>
      </w:r>
      <w:r w:rsidR="002320F0">
        <w:rPr>
          <w:rFonts w:ascii="Arial" w:hAnsi="Arial" w:cs="Arial"/>
          <w:b/>
          <w:bCs/>
          <w:sz w:val="22"/>
        </w:rPr>
        <w:t>191</w:t>
      </w:r>
      <w:r w:rsidRPr="0066762A">
        <w:rPr>
          <w:rFonts w:ascii="Arial" w:hAnsi="Arial" w:cs="Arial"/>
          <w:b/>
          <w:bCs/>
          <w:sz w:val="22"/>
        </w:rPr>
        <w:t xml:space="preserve">, DE 14 DE DEZEMBRO DE </w:t>
      </w:r>
      <w:proofErr w:type="gramStart"/>
      <w:r w:rsidRPr="0066762A">
        <w:rPr>
          <w:rFonts w:ascii="Arial" w:hAnsi="Arial" w:cs="Arial"/>
          <w:b/>
          <w:bCs/>
          <w:sz w:val="22"/>
        </w:rPr>
        <w:t>2016</w:t>
      </w:r>
      <w:proofErr w:type="gramEnd"/>
    </w:p>
    <w:p w:rsidR="008C6603" w:rsidRPr="0066762A" w:rsidRDefault="008C6603" w:rsidP="008C660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2"/>
        </w:rPr>
      </w:pPr>
    </w:p>
    <w:p w:rsidR="008C6603" w:rsidRPr="0066762A" w:rsidRDefault="008C6603" w:rsidP="008C6603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2"/>
        </w:rPr>
      </w:pPr>
    </w:p>
    <w:p w:rsidR="008C6603" w:rsidRPr="0066762A" w:rsidRDefault="008C6603" w:rsidP="008C6603">
      <w:pPr>
        <w:ind w:left="2835"/>
        <w:jc w:val="both"/>
        <w:rPr>
          <w:rFonts w:ascii="Arial" w:hAnsi="Arial" w:cs="Arial"/>
          <w:sz w:val="22"/>
        </w:rPr>
      </w:pPr>
      <w:r w:rsidRPr="0066762A">
        <w:rPr>
          <w:rFonts w:ascii="Arial" w:hAnsi="Arial" w:cs="Arial"/>
          <w:sz w:val="22"/>
        </w:rPr>
        <w:t>Aprova a minuta d</w:t>
      </w:r>
      <w:r w:rsidR="0066762A" w:rsidRPr="0066762A">
        <w:rPr>
          <w:rFonts w:ascii="Arial" w:hAnsi="Arial" w:cs="Arial"/>
          <w:sz w:val="22"/>
        </w:rPr>
        <w:t>e</w:t>
      </w:r>
      <w:r w:rsidRPr="0066762A">
        <w:rPr>
          <w:rFonts w:ascii="Arial" w:hAnsi="Arial" w:cs="Arial"/>
          <w:sz w:val="22"/>
        </w:rPr>
        <w:t xml:space="preserve"> Anteprojeto de Lei Específica da Área de Proteção e Recuperação dos Mananciais </w:t>
      </w:r>
      <w:proofErr w:type="gramStart"/>
      <w:r w:rsidRPr="0066762A">
        <w:rPr>
          <w:rFonts w:ascii="Arial" w:hAnsi="Arial" w:cs="Arial"/>
          <w:sz w:val="22"/>
        </w:rPr>
        <w:t>do Alto Cotia</w:t>
      </w:r>
      <w:proofErr w:type="gramEnd"/>
      <w:r w:rsidRPr="0066762A">
        <w:rPr>
          <w:rFonts w:ascii="Arial" w:hAnsi="Arial" w:cs="Arial"/>
          <w:sz w:val="22"/>
        </w:rPr>
        <w:t xml:space="preserve"> – APRM-AC</w:t>
      </w:r>
    </w:p>
    <w:p w:rsidR="008C6603" w:rsidRPr="0066762A" w:rsidRDefault="008C6603" w:rsidP="008C660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</w:rPr>
      </w:pPr>
    </w:p>
    <w:p w:rsidR="0066762A" w:rsidRPr="0066762A" w:rsidRDefault="008C6603" w:rsidP="008C6603">
      <w:pPr>
        <w:jc w:val="both"/>
        <w:rPr>
          <w:rFonts w:ascii="Arial" w:hAnsi="Arial" w:cs="Arial"/>
          <w:sz w:val="22"/>
        </w:rPr>
      </w:pPr>
      <w:r w:rsidRPr="0066762A">
        <w:rPr>
          <w:rFonts w:ascii="Arial" w:hAnsi="Arial" w:cs="Arial"/>
          <w:sz w:val="22"/>
        </w:rPr>
        <w:t>O Conselho Estadual de Recursos Hídricos (CRH)</w:t>
      </w:r>
      <w:r w:rsidR="0066762A" w:rsidRPr="0066762A">
        <w:rPr>
          <w:rFonts w:ascii="Arial" w:hAnsi="Arial" w:cs="Arial"/>
          <w:sz w:val="22"/>
        </w:rPr>
        <w:t>, no uso de suas atribuições e,</w:t>
      </w:r>
    </w:p>
    <w:p w:rsidR="0066762A" w:rsidRPr="0066762A" w:rsidRDefault="0066762A" w:rsidP="008C6603">
      <w:pPr>
        <w:jc w:val="both"/>
        <w:rPr>
          <w:rFonts w:ascii="Arial" w:hAnsi="Arial" w:cs="Arial"/>
          <w:sz w:val="22"/>
        </w:rPr>
      </w:pPr>
    </w:p>
    <w:p w:rsidR="008C6603" w:rsidRPr="0066762A" w:rsidRDefault="0066762A" w:rsidP="008C6603">
      <w:pPr>
        <w:jc w:val="both"/>
        <w:rPr>
          <w:rFonts w:ascii="Arial" w:hAnsi="Arial" w:cs="Arial"/>
          <w:sz w:val="22"/>
        </w:rPr>
      </w:pPr>
      <w:r w:rsidRPr="0066762A">
        <w:rPr>
          <w:rFonts w:ascii="Arial" w:hAnsi="Arial" w:cs="Arial"/>
          <w:b/>
          <w:sz w:val="22"/>
        </w:rPr>
        <w:t>Considerando</w:t>
      </w:r>
      <w:r w:rsidRPr="0066762A">
        <w:rPr>
          <w:rFonts w:ascii="Arial" w:hAnsi="Arial" w:cs="Arial"/>
          <w:sz w:val="22"/>
        </w:rPr>
        <w:t xml:space="preserve"> a</w:t>
      </w:r>
      <w:r w:rsidR="008C6603" w:rsidRPr="0066762A">
        <w:rPr>
          <w:rFonts w:ascii="Arial" w:hAnsi="Arial" w:cs="Arial"/>
          <w:sz w:val="22"/>
        </w:rPr>
        <w:t xml:space="preserve"> Lei Estadual nº 9.866, de 28 de novembro de 1997, dispõe sobre diretrizes e normas para a proteção e recuperação das bacias hidrográficas dos mananciais de interesse regional do Estado de São Paulo;</w:t>
      </w:r>
    </w:p>
    <w:p w:rsidR="008C6603" w:rsidRPr="0066762A" w:rsidRDefault="008C6603" w:rsidP="008C6603">
      <w:pPr>
        <w:jc w:val="both"/>
        <w:rPr>
          <w:rFonts w:ascii="Arial" w:hAnsi="Arial" w:cs="Arial"/>
          <w:sz w:val="22"/>
        </w:rPr>
      </w:pPr>
    </w:p>
    <w:p w:rsidR="008C6603" w:rsidRPr="0066762A" w:rsidRDefault="0066762A" w:rsidP="008C6603">
      <w:pPr>
        <w:jc w:val="both"/>
        <w:rPr>
          <w:rFonts w:ascii="Arial" w:hAnsi="Arial" w:cs="Arial"/>
          <w:sz w:val="22"/>
        </w:rPr>
      </w:pPr>
      <w:r w:rsidRPr="0066762A">
        <w:rPr>
          <w:rFonts w:ascii="Arial" w:hAnsi="Arial" w:cs="Arial"/>
          <w:b/>
          <w:sz w:val="22"/>
        </w:rPr>
        <w:t xml:space="preserve">Considerando </w:t>
      </w:r>
      <w:r w:rsidRPr="0066762A">
        <w:rPr>
          <w:rFonts w:ascii="Arial" w:hAnsi="Arial" w:cs="Arial"/>
          <w:sz w:val="22"/>
        </w:rPr>
        <w:t>que o</w:t>
      </w:r>
      <w:r w:rsidR="008C6603" w:rsidRPr="0066762A">
        <w:rPr>
          <w:rFonts w:ascii="Arial" w:hAnsi="Arial" w:cs="Arial"/>
          <w:sz w:val="22"/>
        </w:rPr>
        <w:t xml:space="preserve"> Comitê de Bacia Hidrográfica do Alto Tietê – CBH-AT, conforme disciplinado no artigo 4º da Lei nº 9.866</w:t>
      </w:r>
      <w:r w:rsidR="00407537" w:rsidRPr="0066762A">
        <w:rPr>
          <w:rFonts w:ascii="Arial" w:hAnsi="Arial" w:cs="Arial"/>
          <w:sz w:val="22"/>
        </w:rPr>
        <w:t>/1997</w:t>
      </w:r>
      <w:r w:rsidR="008C6603" w:rsidRPr="0066762A">
        <w:rPr>
          <w:rFonts w:ascii="Arial" w:hAnsi="Arial" w:cs="Arial"/>
          <w:sz w:val="22"/>
        </w:rPr>
        <w:t xml:space="preserve">, promoveu estudo técnico e posteriormente, aprovou a minuta do Anteprojeto de Lei Específica da Área de Proteção e Recuperação dos Mananciais </w:t>
      </w:r>
      <w:proofErr w:type="gramStart"/>
      <w:r w:rsidR="008C6603" w:rsidRPr="0066762A">
        <w:rPr>
          <w:rFonts w:ascii="Arial" w:hAnsi="Arial" w:cs="Arial"/>
          <w:sz w:val="22"/>
        </w:rPr>
        <w:t>do Alto Cotia</w:t>
      </w:r>
      <w:proofErr w:type="gramEnd"/>
      <w:r w:rsidR="008C6603" w:rsidRPr="0066762A">
        <w:rPr>
          <w:rFonts w:ascii="Arial" w:hAnsi="Arial" w:cs="Arial"/>
          <w:sz w:val="22"/>
        </w:rPr>
        <w:t xml:space="preserve"> – APRM-AC, por meio da Deliberação CBH-AT nº </w:t>
      </w:r>
      <w:r w:rsidR="00407537" w:rsidRPr="0066762A">
        <w:rPr>
          <w:rFonts w:ascii="Arial" w:hAnsi="Arial" w:cs="Arial"/>
          <w:sz w:val="22"/>
        </w:rPr>
        <w:t>29</w:t>
      </w:r>
      <w:r w:rsidR="008C6603" w:rsidRPr="0066762A">
        <w:rPr>
          <w:rFonts w:ascii="Arial" w:hAnsi="Arial" w:cs="Arial"/>
          <w:sz w:val="22"/>
        </w:rPr>
        <w:t xml:space="preserve">, de </w:t>
      </w:r>
      <w:r w:rsidR="00407537" w:rsidRPr="0066762A">
        <w:rPr>
          <w:rFonts w:ascii="Arial" w:hAnsi="Arial" w:cs="Arial"/>
          <w:sz w:val="22"/>
        </w:rPr>
        <w:t>26 de outubro de 2016</w:t>
      </w:r>
      <w:r w:rsidR="008C6603" w:rsidRPr="0066762A">
        <w:rPr>
          <w:rFonts w:ascii="Arial" w:hAnsi="Arial" w:cs="Arial"/>
          <w:sz w:val="22"/>
        </w:rPr>
        <w:t>;</w:t>
      </w:r>
    </w:p>
    <w:p w:rsidR="008C6603" w:rsidRPr="0066762A" w:rsidRDefault="008C6603" w:rsidP="00407537">
      <w:pPr>
        <w:pStyle w:val="Default"/>
        <w:rPr>
          <w:sz w:val="22"/>
        </w:rPr>
      </w:pPr>
    </w:p>
    <w:p w:rsidR="0066762A" w:rsidRPr="0066762A" w:rsidRDefault="0066762A" w:rsidP="008C6603">
      <w:pPr>
        <w:jc w:val="both"/>
        <w:rPr>
          <w:rFonts w:ascii="Arial" w:hAnsi="Arial" w:cs="Arial"/>
          <w:sz w:val="22"/>
        </w:rPr>
      </w:pPr>
      <w:r w:rsidRPr="0066762A">
        <w:rPr>
          <w:rFonts w:ascii="Arial" w:hAnsi="Arial" w:cs="Arial"/>
          <w:b/>
          <w:sz w:val="22"/>
        </w:rPr>
        <w:t xml:space="preserve">Considerando </w:t>
      </w:r>
      <w:r w:rsidRPr="0066762A">
        <w:rPr>
          <w:rFonts w:ascii="Arial" w:hAnsi="Arial" w:cs="Arial"/>
          <w:sz w:val="22"/>
        </w:rPr>
        <w:t>que o</w:t>
      </w:r>
      <w:r w:rsidR="008C6603" w:rsidRPr="0066762A">
        <w:rPr>
          <w:rFonts w:ascii="Arial" w:hAnsi="Arial" w:cs="Arial"/>
          <w:sz w:val="22"/>
        </w:rPr>
        <w:t xml:space="preserve"> Conselho Estadual do Meio </w:t>
      </w:r>
      <w:r w:rsidR="00407537" w:rsidRPr="0066762A">
        <w:rPr>
          <w:rFonts w:ascii="Arial" w:hAnsi="Arial" w:cs="Arial"/>
          <w:sz w:val="22"/>
        </w:rPr>
        <w:t>A</w:t>
      </w:r>
      <w:r w:rsidR="008C6603" w:rsidRPr="0066762A">
        <w:rPr>
          <w:rFonts w:ascii="Arial" w:hAnsi="Arial" w:cs="Arial"/>
          <w:sz w:val="22"/>
        </w:rPr>
        <w:t>mbiente – CONSEMA</w:t>
      </w:r>
      <w:r w:rsidR="00407537" w:rsidRPr="0066762A">
        <w:rPr>
          <w:rFonts w:ascii="Arial" w:hAnsi="Arial" w:cs="Arial"/>
          <w:sz w:val="22"/>
        </w:rPr>
        <w:t>,</w:t>
      </w:r>
      <w:r w:rsidR="008C6603" w:rsidRPr="0066762A">
        <w:rPr>
          <w:rFonts w:ascii="Arial" w:hAnsi="Arial" w:cs="Arial"/>
          <w:sz w:val="22"/>
        </w:rPr>
        <w:t xml:space="preserve"> de acordo com o estipulado no artigo 4º da Lei nº 9.866</w:t>
      </w:r>
      <w:r w:rsidR="00407537" w:rsidRPr="0066762A">
        <w:rPr>
          <w:rFonts w:ascii="Arial" w:hAnsi="Arial" w:cs="Arial"/>
          <w:sz w:val="22"/>
        </w:rPr>
        <w:t>/1997</w:t>
      </w:r>
      <w:r w:rsidR="008C6603" w:rsidRPr="0066762A">
        <w:rPr>
          <w:rFonts w:ascii="Arial" w:hAnsi="Arial" w:cs="Arial"/>
          <w:sz w:val="22"/>
        </w:rPr>
        <w:t xml:space="preserve"> manifestou-se </w:t>
      </w:r>
      <w:r w:rsidR="00407537" w:rsidRPr="0066762A">
        <w:rPr>
          <w:rFonts w:ascii="Arial" w:hAnsi="Arial" w:cs="Arial"/>
          <w:sz w:val="22"/>
        </w:rPr>
        <w:t>favoravelmente à proposta de Anteprojeto de Lei, elaborada pelo CBH-AT, que cria a</w:t>
      </w:r>
      <w:r w:rsidR="008C6603" w:rsidRPr="0066762A">
        <w:rPr>
          <w:rFonts w:ascii="Arial" w:hAnsi="Arial" w:cs="Arial"/>
          <w:sz w:val="22"/>
        </w:rPr>
        <w:t xml:space="preserve"> APRM-AC, como se verifica na Deliberação CONSEMA </w:t>
      </w:r>
      <w:r w:rsidR="00407537" w:rsidRPr="0066762A">
        <w:rPr>
          <w:rFonts w:ascii="Arial" w:hAnsi="Arial" w:cs="Arial"/>
          <w:sz w:val="22"/>
        </w:rPr>
        <w:t xml:space="preserve">27/2016, </w:t>
      </w:r>
      <w:r w:rsidR="008C6603" w:rsidRPr="0066762A">
        <w:rPr>
          <w:rFonts w:ascii="Arial" w:hAnsi="Arial" w:cs="Arial"/>
          <w:sz w:val="22"/>
        </w:rPr>
        <w:t>aprovada na 3</w:t>
      </w:r>
      <w:r w:rsidR="00407537" w:rsidRPr="0066762A">
        <w:rPr>
          <w:rFonts w:ascii="Arial" w:hAnsi="Arial" w:cs="Arial"/>
          <w:sz w:val="22"/>
        </w:rPr>
        <w:t>48</w:t>
      </w:r>
      <w:r w:rsidR="008C6603" w:rsidRPr="0066762A">
        <w:rPr>
          <w:rFonts w:ascii="Arial" w:hAnsi="Arial" w:cs="Arial"/>
          <w:sz w:val="22"/>
        </w:rPr>
        <w:t xml:space="preserve">º </w:t>
      </w:r>
      <w:r w:rsidR="00407537" w:rsidRPr="0066762A">
        <w:rPr>
          <w:rFonts w:ascii="Arial" w:hAnsi="Arial" w:cs="Arial"/>
          <w:sz w:val="22"/>
        </w:rPr>
        <w:t>R</w:t>
      </w:r>
      <w:r w:rsidR="008C6603" w:rsidRPr="0066762A">
        <w:rPr>
          <w:rFonts w:ascii="Arial" w:hAnsi="Arial" w:cs="Arial"/>
          <w:sz w:val="22"/>
        </w:rPr>
        <w:t xml:space="preserve">eunião Ordinária do Plenário do CONSEMA, em </w:t>
      </w:r>
      <w:r w:rsidR="00407537" w:rsidRPr="0066762A">
        <w:rPr>
          <w:rFonts w:ascii="Arial" w:hAnsi="Arial" w:cs="Arial"/>
          <w:sz w:val="22"/>
        </w:rPr>
        <w:t>17 de novembro de 2016</w:t>
      </w:r>
      <w:r w:rsidRPr="0066762A">
        <w:rPr>
          <w:rFonts w:ascii="Arial" w:hAnsi="Arial" w:cs="Arial"/>
          <w:sz w:val="22"/>
        </w:rPr>
        <w:t>;</w:t>
      </w:r>
    </w:p>
    <w:p w:rsidR="0066762A" w:rsidRPr="0066762A" w:rsidRDefault="0066762A" w:rsidP="008C6603">
      <w:pPr>
        <w:jc w:val="both"/>
        <w:rPr>
          <w:rFonts w:ascii="Arial" w:hAnsi="Arial" w:cs="Arial"/>
          <w:sz w:val="22"/>
        </w:rPr>
      </w:pPr>
    </w:p>
    <w:p w:rsidR="008C6603" w:rsidRPr="0066762A" w:rsidRDefault="0066762A" w:rsidP="008C6603">
      <w:pPr>
        <w:jc w:val="both"/>
        <w:rPr>
          <w:rFonts w:ascii="Arial" w:hAnsi="Arial" w:cs="Arial"/>
          <w:sz w:val="22"/>
        </w:rPr>
      </w:pPr>
      <w:r w:rsidRPr="0066762A">
        <w:rPr>
          <w:rFonts w:ascii="Arial" w:hAnsi="Arial" w:cs="Arial"/>
          <w:b/>
          <w:sz w:val="22"/>
        </w:rPr>
        <w:t xml:space="preserve">Considerando </w:t>
      </w:r>
      <w:r w:rsidRPr="0066762A">
        <w:rPr>
          <w:rFonts w:ascii="Arial" w:hAnsi="Arial" w:cs="Arial"/>
          <w:sz w:val="22"/>
        </w:rPr>
        <w:t>que o</w:t>
      </w:r>
      <w:r w:rsidR="008C6603" w:rsidRPr="0066762A">
        <w:rPr>
          <w:rFonts w:ascii="Arial" w:hAnsi="Arial" w:cs="Arial"/>
          <w:sz w:val="22"/>
        </w:rPr>
        <w:t xml:space="preserve"> Conselho de Desenvolvimento da Região Metropolitana de São Paulo</w:t>
      </w:r>
      <w:r w:rsidR="00407537" w:rsidRPr="0066762A">
        <w:rPr>
          <w:rFonts w:ascii="Arial" w:hAnsi="Arial" w:cs="Arial"/>
          <w:sz w:val="22"/>
        </w:rPr>
        <w:t xml:space="preserve">, nos termos do art. 4º da Lei nº 9.866/1997, </w:t>
      </w:r>
      <w:r w:rsidR="00B8503C" w:rsidRPr="0066762A">
        <w:rPr>
          <w:rFonts w:ascii="Arial" w:hAnsi="Arial" w:cs="Arial"/>
          <w:sz w:val="22"/>
        </w:rPr>
        <w:t xml:space="preserve">em </w:t>
      </w:r>
      <w:r w:rsidRPr="0066762A">
        <w:rPr>
          <w:rFonts w:ascii="Arial" w:hAnsi="Arial" w:cs="Arial"/>
          <w:sz w:val="22"/>
        </w:rPr>
        <w:t xml:space="preserve">reunião realizada em </w:t>
      </w:r>
      <w:proofErr w:type="spellStart"/>
      <w:r w:rsidR="00B8503C" w:rsidRPr="0066762A">
        <w:rPr>
          <w:rFonts w:ascii="Arial" w:hAnsi="Arial" w:cs="Arial"/>
          <w:sz w:val="22"/>
          <w:highlight w:val="yellow"/>
        </w:rPr>
        <w:t>xx</w:t>
      </w:r>
      <w:proofErr w:type="spellEnd"/>
      <w:r w:rsidR="00B8503C" w:rsidRPr="0066762A">
        <w:rPr>
          <w:rFonts w:ascii="Arial" w:hAnsi="Arial" w:cs="Arial"/>
          <w:sz w:val="22"/>
        </w:rPr>
        <w:t xml:space="preserve"> de dezembro de 2016</w:t>
      </w:r>
      <w:r w:rsidR="008D780E">
        <w:rPr>
          <w:rFonts w:ascii="Arial" w:hAnsi="Arial" w:cs="Arial"/>
          <w:sz w:val="22"/>
        </w:rPr>
        <w:t>,</w:t>
      </w:r>
      <w:r w:rsidR="00B8503C" w:rsidRPr="0066762A">
        <w:rPr>
          <w:rFonts w:ascii="Arial" w:hAnsi="Arial" w:cs="Arial"/>
          <w:sz w:val="22"/>
        </w:rPr>
        <w:t xml:space="preserve"> </w:t>
      </w:r>
      <w:r w:rsidR="00407537" w:rsidRPr="0066762A">
        <w:rPr>
          <w:rFonts w:ascii="Arial" w:hAnsi="Arial" w:cs="Arial"/>
          <w:sz w:val="22"/>
        </w:rPr>
        <w:t xml:space="preserve">manifestou-se </w:t>
      </w:r>
      <w:r w:rsidR="00B8503C" w:rsidRPr="0066762A">
        <w:rPr>
          <w:rFonts w:ascii="Arial" w:hAnsi="Arial" w:cs="Arial"/>
          <w:sz w:val="22"/>
        </w:rPr>
        <w:t>pela aprovação d</w:t>
      </w:r>
      <w:r w:rsidR="008C6603" w:rsidRPr="0066762A">
        <w:rPr>
          <w:rFonts w:ascii="Arial" w:hAnsi="Arial" w:cs="Arial"/>
          <w:sz w:val="22"/>
        </w:rPr>
        <w:t xml:space="preserve">o </w:t>
      </w:r>
      <w:r w:rsidR="00407537" w:rsidRPr="0066762A">
        <w:rPr>
          <w:rFonts w:ascii="Arial" w:hAnsi="Arial" w:cs="Arial"/>
          <w:sz w:val="22"/>
        </w:rPr>
        <w:t xml:space="preserve">Anteprojeto de Lei que cria a </w:t>
      </w:r>
      <w:r w:rsidR="008C6603" w:rsidRPr="0066762A">
        <w:rPr>
          <w:rFonts w:ascii="Arial" w:hAnsi="Arial" w:cs="Arial"/>
          <w:sz w:val="22"/>
        </w:rPr>
        <w:t xml:space="preserve">Área de Proteção e Recuperação dos Mananciais </w:t>
      </w:r>
      <w:proofErr w:type="gramStart"/>
      <w:r w:rsidR="008C6603" w:rsidRPr="0066762A">
        <w:rPr>
          <w:rFonts w:ascii="Arial" w:hAnsi="Arial" w:cs="Arial"/>
          <w:sz w:val="22"/>
        </w:rPr>
        <w:t xml:space="preserve">do Alto </w:t>
      </w:r>
      <w:r w:rsidR="00407537" w:rsidRPr="0066762A">
        <w:rPr>
          <w:rFonts w:ascii="Arial" w:hAnsi="Arial" w:cs="Arial"/>
          <w:sz w:val="22"/>
        </w:rPr>
        <w:t>Cotia</w:t>
      </w:r>
      <w:proofErr w:type="gramEnd"/>
      <w:r w:rsidRPr="0066762A">
        <w:rPr>
          <w:rFonts w:ascii="Arial" w:hAnsi="Arial" w:cs="Arial"/>
          <w:sz w:val="22"/>
        </w:rPr>
        <w:t xml:space="preserve"> nos termos da proposta</w:t>
      </w:r>
      <w:r w:rsidR="00407537" w:rsidRPr="0066762A">
        <w:rPr>
          <w:rFonts w:ascii="Arial" w:hAnsi="Arial" w:cs="Arial"/>
          <w:sz w:val="22"/>
        </w:rPr>
        <w:t xml:space="preserve"> elaborada pelo</w:t>
      </w:r>
      <w:r w:rsidR="008C6603" w:rsidRPr="0066762A">
        <w:rPr>
          <w:rFonts w:ascii="Arial" w:hAnsi="Arial" w:cs="Arial"/>
          <w:sz w:val="22"/>
        </w:rPr>
        <w:t xml:space="preserve"> C</w:t>
      </w:r>
      <w:r w:rsidR="00407537" w:rsidRPr="0066762A">
        <w:rPr>
          <w:rFonts w:ascii="Arial" w:hAnsi="Arial" w:cs="Arial"/>
          <w:sz w:val="22"/>
        </w:rPr>
        <w:t>BH-AT</w:t>
      </w:r>
      <w:r w:rsidRPr="0066762A">
        <w:rPr>
          <w:rFonts w:ascii="Arial" w:hAnsi="Arial" w:cs="Arial"/>
          <w:sz w:val="22"/>
        </w:rPr>
        <w:t>; e</w:t>
      </w:r>
    </w:p>
    <w:p w:rsidR="00B8503C" w:rsidRPr="0066762A" w:rsidRDefault="00B8503C" w:rsidP="008C6603">
      <w:pPr>
        <w:jc w:val="both"/>
        <w:rPr>
          <w:rFonts w:ascii="Arial" w:hAnsi="Arial" w:cs="Arial"/>
          <w:sz w:val="22"/>
        </w:rPr>
      </w:pPr>
    </w:p>
    <w:p w:rsidR="008C6603" w:rsidRPr="0066762A" w:rsidRDefault="0066762A" w:rsidP="008C6603">
      <w:pPr>
        <w:jc w:val="both"/>
        <w:rPr>
          <w:rFonts w:ascii="Arial" w:hAnsi="Arial" w:cs="Arial"/>
          <w:sz w:val="22"/>
        </w:rPr>
      </w:pPr>
      <w:r w:rsidRPr="0066762A">
        <w:rPr>
          <w:rFonts w:ascii="Arial" w:hAnsi="Arial" w:cs="Arial"/>
          <w:b/>
          <w:sz w:val="22"/>
        </w:rPr>
        <w:t xml:space="preserve">Considerando </w:t>
      </w:r>
      <w:r w:rsidRPr="0066762A">
        <w:rPr>
          <w:rFonts w:ascii="Arial" w:hAnsi="Arial" w:cs="Arial"/>
          <w:sz w:val="22"/>
        </w:rPr>
        <w:t xml:space="preserve">que o assunto foi submetido à manifestação da Câmara Técnica de Assuntos Jurídicos e Institucionais </w:t>
      </w:r>
      <w:r w:rsidR="008C6603" w:rsidRPr="0066762A">
        <w:rPr>
          <w:rFonts w:ascii="Arial" w:hAnsi="Arial" w:cs="Arial"/>
          <w:sz w:val="22"/>
        </w:rPr>
        <w:t>CT-AJI</w:t>
      </w:r>
      <w:r w:rsidR="00B8503C" w:rsidRPr="0066762A">
        <w:rPr>
          <w:rFonts w:ascii="Arial" w:hAnsi="Arial" w:cs="Arial"/>
          <w:sz w:val="22"/>
        </w:rPr>
        <w:t>,</w:t>
      </w:r>
      <w:r w:rsidR="008C6603" w:rsidRPr="0066762A">
        <w:rPr>
          <w:rFonts w:ascii="Arial" w:hAnsi="Arial" w:cs="Arial"/>
          <w:sz w:val="22"/>
        </w:rPr>
        <w:t xml:space="preserve"> </w:t>
      </w:r>
      <w:r w:rsidRPr="0066762A">
        <w:rPr>
          <w:rFonts w:ascii="Arial" w:hAnsi="Arial" w:cs="Arial"/>
          <w:sz w:val="22"/>
        </w:rPr>
        <w:t>que se manifestou pelo encaminhamento do assunto para Deliberação do Plenário do CRH.</w:t>
      </w:r>
    </w:p>
    <w:p w:rsidR="008C6603" w:rsidRDefault="008C6603" w:rsidP="008C6603">
      <w:pPr>
        <w:widowControl w:val="0"/>
        <w:autoSpaceDE w:val="0"/>
        <w:autoSpaceDN w:val="0"/>
        <w:adjustRightInd w:val="0"/>
        <w:spacing w:line="276" w:lineRule="auto"/>
        <w:ind w:right="-7"/>
        <w:jc w:val="both"/>
        <w:rPr>
          <w:rFonts w:ascii="Arial" w:hAnsi="Arial" w:cs="Arial"/>
          <w:sz w:val="22"/>
        </w:rPr>
      </w:pPr>
    </w:p>
    <w:p w:rsidR="0066762A" w:rsidRPr="0066762A" w:rsidRDefault="0066762A" w:rsidP="008C6603">
      <w:pPr>
        <w:widowControl w:val="0"/>
        <w:autoSpaceDE w:val="0"/>
        <w:autoSpaceDN w:val="0"/>
        <w:adjustRightInd w:val="0"/>
        <w:spacing w:line="276" w:lineRule="auto"/>
        <w:ind w:right="-7"/>
        <w:jc w:val="both"/>
        <w:rPr>
          <w:rFonts w:ascii="Arial" w:hAnsi="Arial" w:cs="Arial"/>
          <w:sz w:val="22"/>
        </w:rPr>
      </w:pPr>
    </w:p>
    <w:p w:rsidR="008C6603" w:rsidRPr="0066762A" w:rsidRDefault="008C6603" w:rsidP="008C6603">
      <w:pPr>
        <w:widowControl w:val="0"/>
        <w:autoSpaceDE w:val="0"/>
        <w:autoSpaceDN w:val="0"/>
        <w:adjustRightInd w:val="0"/>
        <w:spacing w:line="276" w:lineRule="auto"/>
        <w:ind w:right="-7"/>
        <w:jc w:val="both"/>
        <w:rPr>
          <w:rFonts w:ascii="Arial" w:hAnsi="Arial" w:cs="Arial"/>
          <w:b/>
          <w:sz w:val="22"/>
        </w:rPr>
      </w:pPr>
      <w:r w:rsidRPr="0066762A">
        <w:rPr>
          <w:rFonts w:ascii="Arial" w:hAnsi="Arial" w:cs="Arial"/>
          <w:b/>
          <w:sz w:val="22"/>
        </w:rPr>
        <w:t>Delibera:</w:t>
      </w:r>
    </w:p>
    <w:p w:rsidR="008C6603" w:rsidRDefault="008C6603" w:rsidP="008C6603">
      <w:pPr>
        <w:widowControl w:val="0"/>
        <w:autoSpaceDE w:val="0"/>
        <w:autoSpaceDN w:val="0"/>
        <w:adjustRightInd w:val="0"/>
        <w:spacing w:line="276" w:lineRule="auto"/>
        <w:ind w:right="-7"/>
        <w:jc w:val="both"/>
        <w:rPr>
          <w:rFonts w:ascii="Arial" w:hAnsi="Arial" w:cs="Arial"/>
          <w:b/>
          <w:bCs/>
          <w:sz w:val="22"/>
        </w:rPr>
      </w:pPr>
    </w:p>
    <w:p w:rsidR="0066762A" w:rsidRPr="0066762A" w:rsidRDefault="0066762A" w:rsidP="008C6603">
      <w:pPr>
        <w:widowControl w:val="0"/>
        <w:autoSpaceDE w:val="0"/>
        <w:autoSpaceDN w:val="0"/>
        <w:adjustRightInd w:val="0"/>
        <w:spacing w:line="276" w:lineRule="auto"/>
        <w:ind w:right="-7"/>
        <w:jc w:val="both"/>
        <w:rPr>
          <w:rFonts w:ascii="Arial" w:hAnsi="Arial" w:cs="Arial"/>
          <w:b/>
          <w:bCs/>
          <w:sz w:val="22"/>
        </w:rPr>
      </w:pPr>
    </w:p>
    <w:p w:rsidR="008C6603" w:rsidRPr="0066762A" w:rsidRDefault="008C6603" w:rsidP="008C6603">
      <w:pPr>
        <w:jc w:val="both"/>
        <w:rPr>
          <w:rFonts w:ascii="Arial" w:hAnsi="Arial" w:cs="Arial"/>
          <w:sz w:val="22"/>
        </w:rPr>
      </w:pPr>
      <w:r w:rsidRPr="0066762A">
        <w:rPr>
          <w:rFonts w:ascii="Arial" w:hAnsi="Arial" w:cs="Arial"/>
          <w:b/>
          <w:sz w:val="22"/>
        </w:rPr>
        <w:t>Art. 1º</w:t>
      </w:r>
      <w:r w:rsidRPr="0066762A">
        <w:rPr>
          <w:rFonts w:ascii="Arial" w:hAnsi="Arial" w:cs="Arial"/>
          <w:sz w:val="22"/>
        </w:rPr>
        <w:t xml:space="preserve"> - Fica aprovada a minuta de anteprojeto de Lei Específica da Área de Proteção e Recuperação dos mananciais do Alto Tietê Cabeceiras – APRM – ATC</w:t>
      </w:r>
      <w:r w:rsidR="0066762A">
        <w:rPr>
          <w:rFonts w:ascii="Arial" w:hAnsi="Arial" w:cs="Arial"/>
          <w:sz w:val="22"/>
        </w:rPr>
        <w:t>, conforme anexo.</w:t>
      </w:r>
    </w:p>
    <w:p w:rsidR="0066762A" w:rsidRPr="0066762A" w:rsidRDefault="0066762A" w:rsidP="008C6603">
      <w:pPr>
        <w:jc w:val="both"/>
        <w:rPr>
          <w:rFonts w:ascii="Arial" w:hAnsi="Arial" w:cs="Arial"/>
          <w:sz w:val="22"/>
        </w:rPr>
      </w:pPr>
    </w:p>
    <w:p w:rsidR="0066762A" w:rsidRPr="0066762A" w:rsidRDefault="0066762A" w:rsidP="008C6603">
      <w:pPr>
        <w:jc w:val="both"/>
        <w:rPr>
          <w:rFonts w:ascii="Arial" w:hAnsi="Arial" w:cs="Arial"/>
          <w:sz w:val="22"/>
        </w:rPr>
      </w:pPr>
      <w:r w:rsidRPr="0066762A">
        <w:rPr>
          <w:rFonts w:ascii="Arial" w:hAnsi="Arial" w:cs="Arial"/>
          <w:b/>
          <w:sz w:val="22"/>
        </w:rPr>
        <w:t>Parágrafo único.</w:t>
      </w:r>
      <w:r>
        <w:rPr>
          <w:rFonts w:ascii="Arial" w:hAnsi="Arial" w:cs="Arial"/>
          <w:sz w:val="22"/>
        </w:rPr>
        <w:t xml:space="preserve"> Após apreciação da douta Consultoria Jurídica da Secretaria de Saneamento e Recursos H</w:t>
      </w:r>
      <w:r w:rsidR="008D780E">
        <w:rPr>
          <w:rFonts w:ascii="Arial" w:hAnsi="Arial" w:cs="Arial"/>
          <w:sz w:val="22"/>
        </w:rPr>
        <w:t>í</w:t>
      </w:r>
      <w:r>
        <w:rPr>
          <w:rFonts w:ascii="Arial" w:hAnsi="Arial" w:cs="Arial"/>
          <w:sz w:val="22"/>
        </w:rPr>
        <w:t xml:space="preserve">dricos a minuta </w:t>
      </w:r>
      <w:r w:rsidR="008D780E">
        <w:rPr>
          <w:rFonts w:ascii="Arial" w:hAnsi="Arial" w:cs="Arial"/>
          <w:sz w:val="22"/>
        </w:rPr>
        <w:t>de anteprojeto</w:t>
      </w:r>
      <w:r>
        <w:rPr>
          <w:rFonts w:ascii="Arial" w:hAnsi="Arial" w:cs="Arial"/>
          <w:sz w:val="22"/>
        </w:rPr>
        <w:t xml:space="preserve"> </w:t>
      </w:r>
      <w:r w:rsidR="008D780E">
        <w:rPr>
          <w:rFonts w:ascii="Arial" w:hAnsi="Arial" w:cs="Arial"/>
          <w:sz w:val="22"/>
        </w:rPr>
        <w:t>deverá ser submetida ao Senhor Governador para o devido trâmite até a Assembleia Legis</w:t>
      </w:r>
      <w:r w:rsidR="00367992">
        <w:rPr>
          <w:rFonts w:ascii="Arial" w:hAnsi="Arial" w:cs="Arial"/>
          <w:sz w:val="22"/>
        </w:rPr>
        <w:t>la</w:t>
      </w:r>
      <w:bookmarkStart w:id="0" w:name="_GoBack"/>
      <w:bookmarkEnd w:id="0"/>
      <w:r w:rsidR="008D780E">
        <w:rPr>
          <w:rFonts w:ascii="Arial" w:hAnsi="Arial" w:cs="Arial"/>
          <w:sz w:val="22"/>
        </w:rPr>
        <w:t>tiva.</w:t>
      </w:r>
    </w:p>
    <w:p w:rsidR="008C6603" w:rsidRPr="0066762A" w:rsidRDefault="008C6603" w:rsidP="008C6603">
      <w:pPr>
        <w:jc w:val="both"/>
        <w:rPr>
          <w:rFonts w:ascii="Arial" w:hAnsi="Arial" w:cs="Arial"/>
          <w:sz w:val="22"/>
        </w:rPr>
      </w:pPr>
    </w:p>
    <w:p w:rsidR="008C6603" w:rsidRPr="0066762A" w:rsidRDefault="008C6603" w:rsidP="008C6603">
      <w:pPr>
        <w:jc w:val="both"/>
        <w:rPr>
          <w:sz w:val="22"/>
        </w:rPr>
      </w:pPr>
      <w:r w:rsidRPr="0066762A">
        <w:rPr>
          <w:rFonts w:ascii="Arial" w:hAnsi="Arial" w:cs="Arial"/>
          <w:b/>
          <w:sz w:val="22"/>
        </w:rPr>
        <w:t>Art. 2º</w:t>
      </w:r>
      <w:r w:rsidRPr="0066762A">
        <w:rPr>
          <w:rFonts w:ascii="Arial" w:hAnsi="Arial" w:cs="Arial"/>
          <w:sz w:val="22"/>
        </w:rPr>
        <w:t xml:space="preserve"> - Esta deliberação entrará em vigor na data de sua publicação.</w:t>
      </w:r>
    </w:p>
    <w:p w:rsidR="008C6603" w:rsidRPr="0066762A" w:rsidRDefault="008C6603" w:rsidP="008C6603">
      <w:pPr>
        <w:widowControl w:val="0"/>
        <w:autoSpaceDE w:val="0"/>
        <w:autoSpaceDN w:val="0"/>
        <w:adjustRightInd w:val="0"/>
        <w:spacing w:line="276" w:lineRule="auto"/>
        <w:ind w:right="-7"/>
        <w:rPr>
          <w:rFonts w:ascii="Arial" w:hAnsi="Arial" w:cs="Arial"/>
          <w:sz w:val="22"/>
        </w:rPr>
      </w:pPr>
    </w:p>
    <w:p w:rsidR="008D780E" w:rsidRPr="0066762A" w:rsidRDefault="008D780E" w:rsidP="008C6603">
      <w:pPr>
        <w:widowControl w:val="0"/>
        <w:autoSpaceDE w:val="0"/>
        <w:autoSpaceDN w:val="0"/>
        <w:adjustRightInd w:val="0"/>
        <w:spacing w:line="276" w:lineRule="auto"/>
        <w:ind w:right="-7"/>
        <w:rPr>
          <w:rFonts w:ascii="Arial" w:hAnsi="Arial" w:cs="Arial"/>
          <w:sz w:val="22"/>
        </w:rPr>
      </w:pPr>
    </w:p>
    <w:p w:rsidR="008C6603" w:rsidRPr="0066762A" w:rsidRDefault="008C6603" w:rsidP="008C6603">
      <w:pPr>
        <w:tabs>
          <w:tab w:val="left" w:pos="-57"/>
        </w:tabs>
        <w:autoSpaceDE w:val="0"/>
        <w:autoSpaceDN w:val="0"/>
        <w:adjustRightInd w:val="0"/>
        <w:jc w:val="both"/>
        <w:rPr>
          <w:rFonts w:ascii="Arial" w:hAnsi="Arial"/>
          <w:sz w:val="22"/>
        </w:rPr>
      </w:pPr>
    </w:p>
    <w:p w:rsidR="008D780E" w:rsidRDefault="008C6603" w:rsidP="008D780E">
      <w:pPr>
        <w:jc w:val="center"/>
        <w:rPr>
          <w:rFonts w:ascii="Arial" w:hAnsi="Arial"/>
          <w:b/>
          <w:sz w:val="22"/>
        </w:rPr>
      </w:pPr>
      <w:r w:rsidRPr="0066762A">
        <w:rPr>
          <w:rFonts w:ascii="Arial" w:hAnsi="Arial"/>
          <w:b/>
          <w:sz w:val="22"/>
        </w:rPr>
        <w:t>B</w:t>
      </w:r>
      <w:r w:rsidR="00367992">
        <w:rPr>
          <w:rFonts w:ascii="Arial" w:hAnsi="Arial"/>
          <w:b/>
          <w:sz w:val="22"/>
        </w:rPr>
        <w:t>ENEDITO</w:t>
      </w:r>
      <w:r w:rsidRPr="0066762A">
        <w:rPr>
          <w:rFonts w:ascii="Arial" w:hAnsi="Arial"/>
          <w:b/>
          <w:sz w:val="22"/>
        </w:rPr>
        <w:t xml:space="preserve"> B</w:t>
      </w:r>
      <w:r w:rsidR="00367992">
        <w:rPr>
          <w:rFonts w:ascii="Arial" w:hAnsi="Arial"/>
          <w:b/>
          <w:sz w:val="22"/>
        </w:rPr>
        <w:t>RAGA</w:t>
      </w:r>
    </w:p>
    <w:p w:rsidR="008D780E" w:rsidRDefault="008C6603" w:rsidP="008D780E">
      <w:pPr>
        <w:jc w:val="center"/>
        <w:rPr>
          <w:rFonts w:ascii="Arial" w:hAnsi="Arial" w:cs="Arial"/>
          <w:sz w:val="22"/>
        </w:rPr>
      </w:pPr>
      <w:r w:rsidRPr="0066762A">
        <w:rPr>
          <w:rFonts w:ascii="Arial" w:hAnsi="Arial" w:cs="Arial"/>
          <w:sz w:val="22"/>
        </w:rPr>
        <w:t>Secretário de Saneamento e Recursos Hídricos</w:t>
      </w:r>
    </w:p>
    <w:p w:rsidR="002B10FB" w:rsidRPr="0066762A" w:rsidRDefault="008C6603" w:rsidP="008D780E">
      <w:pPr>
        <w:jc w:val="center"/>
        <w:rPr>
          <w:sz w:val="22"/>
        </w:rPr>
      </w:pPr>
      <w:r w:rsidRPr="0066762A">
        <w:rPr>
          <w:rFonts w:ascii="Arial" w:hAnsi="Arial"/>
          <w:sz w:val="22"/>
        </w:rPr>
        <w:t>Presidente do Conselho Estadual de Recursos Hídricos</w:t>
      </w:r>
    </w:p>
    <w:p w:rsidR="0066762A" w:rsidRPr="0066762A" w:rsidRDefault="0066762A">
      <w:pPr>
        <w:rPr>
          <w:sz w:val="22"/>
        </w:rPr>
      </w:pPr>
    </w:p>
    <w:sectPr w:rsidR="0066762A" w:rsidRPr="0066762A" w:rsidSect="0065002D">
      <w:headerReference w:type="default" r:id="rId8"/>
      <w:footerReference w:type="default" r:id="rId9"/>
      <w:footnotePr>
        <w:pos w:val="beneathText"/>
      </w:footnotePr>
      <w:pgSz w:w="11905" w:h="16837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F8" w:rsidRDefault="00A26FF8">
      <w:r>
        <w:separator/>
      </w:r>
    </w:p>
  </w:endnote>
  <w:endnote w:type="continuationSeparator" w:id="0">
    <w:p w:rsidR="00A26FF8" w:rsidRDefault="00A2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D2" w:rsidRDefault="0036799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F8" w:rsidRDefault="00A26FF8">
      <w:r>
        <w:separator/>
      </w:r>
    </w:p>
  </w:footnote>
  <w:footnote w:type="continuationSeparator" w:id="0">
    <w:p w:rsidR="00A26FF8" w:rsidRDefault="00A26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Layout w:type="fixed"/>
      <w:tblLook w:val="01E0" w:firstRow="1" w:lastRow="1" w:firstColumn="1" w:lastColumn="1" w:noHBand="0" w:noVBand="0"/>
    </w:tblPr>
    <w:tblGrid>
      <w:gridCol w:w="1620"/>
      <w:gridCol w:w="6744"/>
      <w:gridCol w:w="1275"/>
    </w:tblGrid>
    <w:tr w:rsidR="003454D2" w:rsidTr="00343057">
      <w:trPr>
        <w:trHeight w:val="1242"/>
      </w:trPr>
      <w:tc>
        <w:tcPr>
          <w:tcW w:w="1620" w:type="dxa"/>
        </w:tcPr>
        <w:p w:rsidR="003454D2" w:rsidRDefault="00367992" w:rsidP="00343057">
          <w:pPr>
            <w:jc w:val="center"/>
            <w:outlineLvl w:val="0"/>
            <w:rPr>
              <w:rFonts w:ascii="Arial" w:hAnsi="Arial"/>
              <w:b/>
            </w:rPr>
          </w:pPr>
          <w:sdt>
            <w:sdtPr>
              <w:rPr>
                <w:rFonts w:ascii="Arial" w:hAnsi="Arial"/>
                <w:b/>
              </w:rPr>
              <w:id w:val="609857506"/>
              <w:docPartObj>
                <w:docPartGallery w:val="Watermarks"/>
                <w:docPartUnique/>
              </w:docPartObj>
            </w:sdtPr>
            <w:sdtEndPr/>
            <w:sdtContent>
              <w:r>
                <w:rPr>
                  <w:rFonts w:ascii="Arial" w:hAnsi="Arial"/>
                  <w:b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21932541" o:spid="_x0000_s2049" type="#_x0000_t136" style="position:absolute;left:0;text-align:left;margin-left:0;margin-top:0;width:475.45pt;height:203.75pt;rotation:315;z-index:-251658240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calibri&quot;;font-size:1pt" string="MINUTA"/>
                    <w10:wrap anchorx="margin" anchory="margin"/>
                  </v:shape>
                </w:pict>
              </w:r>
            </w:sdtContent>
          </w:sdt>
          <w:r w:rsidR="00B8503C">
            <w:rPr>
              <w:noProof/>
              <w:lang w:eastAsia="pt-BR"/>
            </w:rPr>
            <w:drawing>
              <wp:inline distT="0" distB="0" distL="0" distR="0" wp14:anchorId="0644CD49" wp14:editId="18840D7D">
                <wp:extent cx="923925" cy="1000125"/>
                <wp:effectExtent l="0" t="0" r="9525" b="9525"/>
                <wp:docPr id="5" name="Imagem 5" descr="BRAZAOSP_B&amp;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ZAOSP_B&amp;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4" w:type="dxa"/>
        </w:tcPr>
        <w:p w:rsidR="003454D2" w:rsidRPr="007C772D" w:rsidRDefault="00367992" w:rsidP="00343057">
          <w:pPr>
            <w:pStyle w:val="Ttulo1"/>
            <w:spacing w:after="40"/>
            <w:rPr>
              <w:b w:val="0"/>
              <w:i w:val="0"/>
              <w:color w:val="auto"/>
              <w:sz w:val="12"/>
              <w:szCs w:val="12"/>
            </w:rPr>
          </w:pPr>
        </w:p>
        <w:p w:rsidR="003454D2" w:rsidRDefault="00B8503C" w:rsidP="00343057">
          <w:pPr>
            <w:pStyle w:val="Ttulo1"/>
            <w:spacing w:after="20"/>
            <w:jc w:val="center"/>
            <w:rPr>
              <w:b w:val="0"/>
              <w:i w:val="0"/>
              <w:color w:val="auto"/>
            </w:rPr>
          </w:pPr>
          <w:r>
            <w:rPr>
              <w:i w:val="0"/>
              <w:color w:val="auto"/>
              <w:sz w:val="22"/>
              <w:szCs w:val="22"/>
            </w:rPr>
            <w:t>GOVERNO DO ESTADO DE SÃO PAULO</w:t>
          </w:r>
        </w:p>
        <w:p w:rsidR="003454D2" w:rsidRDefault="00B8503C" w:rsidP="00343057">
          <w:pPr>
            <w:pStyle w:val="Ttulo1"/>
            <w:spacing w:after="20"/>
            <w:jc w:val="center"/>
            <w:rPr>
              <w:b w:val="0"/>
              <w:i w:val="0"/>
              <w:color w:val="auto"/>
              <w:spacing w:val="-4"/>
            </w:rPr>
          </w:pPr>
          <w:r>
            <w:rPr>
              <w:i w:val="0"/>
              <w:color w:val="auto"/>
              <w:sz w:val="22"/>
              <w:szCs w:val="22"/>
            </w:rPr>
            <w:t>SECRETARIA DE SANEAMENTO E RECURSOS HÍDRICOS</w:t>
          </w:r>
        </w:p>
        <w:p w:rsidR="003454D2" w:rsidRDefault="00B8503C" w:rsidP="00343057">
          <w:pPr>
            <w:spacing w:after="20"/>
            <w:jc w:val="center"/>
            <w:rPr>
              <w:rFonts w:ascii="Arial" w:hAnsi="Arial" w:cs="Arial"/>
              <w:b/>
              <w:spacing w:val="-4"/>
            </w:rPr>
          </w:pPr>
          <w:r>
            <w:rPr>
              <w:rFonts w:ascii="Arial" w:hAnsi="Arial" w:cs="Arial"/>
              <w:b/>
              <w:spacing w:val="-4"/>
              <w:sz w:val="22"/>
              <w:szCs w:val="22"/>
            </w:rPr>
            <w:t>CONSELHO ESTADUAL DE RECURSOS HÍDRICOS</w:t>
          </w:r>
        </w:p>
        <w:p w:rsidR="003454D2" w:rsidRPr="002320F0" w:rsidRDefault="00B8503C" w:rsidP="00343057">
          <w:pPr>
            <w:spacing w:before="120"/>
            <w:jc w:val="center"/>
            <w:outlineLvl w:val="0"/>
            <w:rPr>
              <w:rFonts w:ascii="Arial" w:hAnsi="Arial"/>
              <w:sz w:val="16"/>
              <w:szCs w:val="16"/>
            </w:rPr>
          </w:pPr>
          <w:r w:rsidRPr="002320F0">
            <w:rPr>
              <w:rFonts w:ascii="Arial" w:hAnsi="Arial"/>
              <w:sz w:val="16"/>
              <w:szCs w:val="16"/>
            </w:rPr>
            <w:t>Rua Bela Cintra, 847, 11º andar - São Paulo/SP - CEP 01415-</w:t>
          </w:r>
          <w:proofErr w:type="gramStart"/>
          <w:r w:rsidRPr="002320F0">
            <w:rPr>
              <w:rFonts w:ascii="Arial" w:hAnsi="Arial"/>
              <w:sz w:val="16"/>
              <w:szCs w:val="16"/>
            </w:rPr>
            <w:t>903</w:t>
          </w:r>
          <w:proofErr w:type="gramEnd"/>
        </w:p>
        <w:p w:rsidR="003454D2" w:rsidRDefault="00B8503C" w:rsidP="00343057">
          <w:pPr>
            <w:jc w:val="center"/>
            <w:outlineLvl w:val="0"/>
            <w:rPr>
              <w:rFonts w:ascii="Arial" w:hAnsi="Arial"/>
              <w:b/>
              <w:sz w:val="14"/>
              <w:szCs w:val="14"/>
            </w:rPr>
          </w:pPr>
          <w:r w:rsidRPr="002320F0">
            <w:rPr>
              <w:rFonts w:ascii="Arial" w:hAnsi="Arial"/>
              <w:sz w:val="16"/>
              <w:szCs w:val="16"/>
            </w:rPr>
            <w:t>Tel.: (11) 3218-5544</w:t>
          </w:r>
        </w:p>
      </w:tc>
      <w:tc>
        <w:tcPr>
          <w:tcW w:w="1275" w:type="dxa"/>
        </w:tcPr>
        <w:p w:rsidR="003454D2" w:rsidRDefault="00B8503C" w:rsidP="00343057">
          <w:pPr>
            <w:jc w:val="center"/>
            <w:outlineLvl w:val="0"/>
            <w:rPr>
              <w:rFonts w:ascii="Arial" w:hAnsi="Arial"/>
              <w:b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0" locked="0" layoutInCell="1" allowOverlap="1" wp14:anchorId="026AA269" wp14:editId="4FE548DF">
                <wp:simplePos x="0" y="0"/>
                <wp:positionH relativeFrom="column">
                  <wp:posOffset>249555</wp:posOffset>
                </wp:positionH>
                <wp:positionV relativeFrom="paragraph">
                  <wp:posOffset>-918845</wp:posOffset>
                </wp:positionV>
                <wp:extent cx="771525" cy="914400"/>
                <wp:effectExtent l="0" t="0" r="9525" b="0"/>
                <wp:wrapSquare wrapText="bothSides"/>
                <wp:docPr id="6" name="Imagem 2" descr="logo-SIGRH-cin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-SIGRH-cin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3454D2" w:rsidRDefault="003679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03"/>
    <w:rsid w:val="002320F0"/>
    <w:rsid w:val="002B10FB"/>
    <w:rsid w:val="00367992"/>
    <w:rsid w:val="00407537"/>
    <w:rsid w:val="0066762A"/>
    <w:rsid w:val="008C6603"/>
    <w:rsid w:val="008D780E"/>
    <w:rsid w:val="00A26FF8"/>
    <w:rsid w:val="00AF1223"/>
    <w:rsid w:val="00B8503C"/>
    <w:rsid w:val="00B9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6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8C6603"/>
    <w:pPr>
      <w:keepNext/>
      <w:numPr>
        <w:numId w:val="1"/>
      </w:numPr>
      <w:tabs>
        <w:tab w:val="left" w:pos="2835"/>
        <w:tab w:val="left" w:pos="5954"/>
        <w:tab w:val="left" w:pos="7371"/>
        <w:tab w:val="left" w:pos="7428"/>
      </w:tabs>
      <w:jc w:val="both"/>
      <w:outlineLvl w:val="0"/>
    </w:pPr>
    <w:rPr>
      <w:rFonts w:ascii="Arial" w:hAnsi="Arial"/>
      <w:b/>
      <w:i/>
      <w:color w:val="FF0000"/>
    </w:rPr>
  </w:style>
  <w:style w:type="paragraph" w:styleId="Ttulo2">
    <w:name w:val="heading 2"/>
    <w:basedOn w:val="Normal"/>
    <w:next w:val="Normal"/>
    <w:link w:val="Ttulo2Char"/>
    <w:uiPriority w:val="99"/>
    <w:qFormat/>
    <w:rsid w:val="008C6603"/>
    <w:pPr>
      <w:keepNext/>
      <w:numPr>
        <w:ilvl w:val="1"/>
        <w:numId w:val="1"/>
      </w:numPr>
      <w:jc w:val="center"/>
      <w:outlineLvl w:val="1"/>
    </w:pPr>
    <w:rPr>
      <w:rFonts w:ascii="Garamond" w:hAnsi="Garamond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8C6603"/>
    <w:pPr>
      <w:keepNext/>
      <w:numPr>
        <w:ilvl w:val="2"/>
        <w:numId w:val="1"/>
      </w:numPr>
      <w:jc w:val="center"/>
      <w:outlineLvl w:val="2"/>
    </w:pPr>
    <w:rPr>
      <w:rFonts w:ascii="Garamond" w:hAnsi="Garamond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8C6603"/>
    <w:pPr>
      <w:keepNext/>
      <w:numPr>
        <w:ilvl w:val="3"/>
        <w:numId w:val="1"/>
      </w:numPr>
      <w:tabs>
        <w:tab w:val="left" w:pos="2835"/>
        <w:tab w:val="left" w:pos="5954"/>
        <w:tab w:val="left" w:pos="7371"/>
        <w:tab w:val="left" w:pos="7428"/>
      </w:tabs>
      <w:jc w:val="center"/>
      <w:outlineLvl w:val="3"/>
    </w:pPr>
    <w:rPr>
      <w:rFonts w:ascii="Arial" w:hAnsi="Arial"/>
      <w:b/>
      <w:i/>
      <w:sz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8C6603"/>
    <w:pPr>
      <w:keepNext/>
      <w:numPr>
        <w:ilvl w:val="4"/>
        <w:numId w:val="1"/>
      </w:numPr>
      <w:tabs>
        <w:tab w:val="left" w:pos="2835"/>
        <w:tab w:val="left" w:pos="5954"/>
        <w:tab w:val="left" w:pos="7371"/>
        <w:tab w:val="left" w:pos="7428"/>
      </w:tabs>
      <w:jc w:val="both"/>
      <w:outlineLvl w:val="4"/>
    </w:pPr>
    <w:rPr>
      <w:rFonts w:ascii="Arial" w:hAnsi="Arial"/>
      <w:b/>
      <w:color w:val="FF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C6603"/>
    <w:rPr>
      <w:rFonts w:ascii="Arial" w:eastAsia="Times New Roman" w:hAnsi="Arial" w:cs="Times New Roman"/>
      <w:b/>
      <w:i/>
      <w:color w:val="FF0000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rsid w:val="008C6603"/>
    <w:rPr>
      <w:rFonts w:ascii="Garamond" w:eastAsia="Times New Roman" w:hAnsi="Garamond" w:cs="Times New Roman"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uiPriority w:val="99"/>
    <w:rsid w:val="008C6603"/>
    <w:rPr>
      <w:rFonts w:ascii="Garamond" w:eastAsia="Times New Roman" w:hAnsi="Garamond" w:cs="Times New Roman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uiPriority w:val="99"/>
    <w:rsid w:val="008C6603"/>
    <w:rPr>
      <w:rFonts w:ascii="Arial" w:eastAsia="Times New Roman" w:hAnsi="Arial" w:cs="Times New Roman"/>
      <w:b/>
      <w:i/>
      <w:sz w:val="20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9"/>
    <w:rsid w:val="008C6603"/>
    <w:rPr>
      <w:rFonts w:ascii="Arial" w:eastAsia="Times New Roman" w:hAnsi="Arial" w:cs="Times New Roman"/>
      <w:b/>
      <w:color w:val="FF0000"/>
      <w:sz w:val="18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8C660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C66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rsid w:val="008C660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66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6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6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4075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850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50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50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5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503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6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8C6603"/>
    <w:pPr>
      <w:keepNext/>
      <w:numPr>
        <w:numId w:val="1"/>
      </w:numPr>
      <w:tabs>
        <w:tab w:val="left" w:pos="2835"/>
        <w:tab w:val="left" w:pos="5954"/>
        <w:tab w:val="left" w:pos="7371"/>
        <w:tab w:val="left" w:pos="7428"/>
      </w:tabs>
      <w:jc w:val="both"/>
      <w:outlineLvl w:val="0"/>
    </w:pPr>
    <w:rPr>
      <w:rFonts w:ascii="Arial" w:hAnsi="Arial"/>
      <w:b/>
      <w:i/>
      <w:color w:val="FF0000"/>
    </w:rPr>
  </w:style>
  <w:style w:type="paragraph" w:styleId="Ttulo2">
    <w:name w:val="heading 2"/>
    <w:basedOn w:val="Normal"/>
    <w:next w:val="Normal"/>
    <w:link w:val="Ttulo2Char"/>
    <w:uiPriority w:val="99"/>
    <w:qFormat/>
    <w:rsid w:val="008C6603"/>
    <w:pPr>
      <w:keepNext/>
      <w:numPr>
        <w:ilvl w:val="1"/>
        <w:numId w:val="1"/>
      </w:numPr>
      <w:jc w:val="center"/>
      <w:outlineLvl w:val="1"/>
    </w:pPr>
    <w:rPr>
      <w:rFonts w:ascii="Garamond" w:hAnsi="Garamond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8C6603"/>
    <w:pPr>
      <w:keepNext/>
      <w:numPr>
        <w:ilvl w:val="2"/>
        <w:numId w:val="1"/>
      </w:numPr>
      <w:jc w:val="center"/>
      <w:outlineLvl w:val="2"/>
    </w:pPr>
    <w:rPr>
      <w:rFonts w:ascii="Garamond" w:hAnsi="Garamond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8C6603"/>
    <w:pPr>
      <w:keepNext/>
      <w:numPr>
        <w:ilvl w:val="3"/>
        <w:numId w:val="1"/>
      </w:numPr>
      <w:tabs>
        <w:tab w:val="left" w:pos="2835"/>
        <w:tab w:val="left" w:pos="5954"/>
        <w:tab w:val="left" w:pos="7371"/>
        <w:tab w:val="left" w:pos="7428"/>
      </w:tabs>
      <w:jc w:val="center"/>
      <w:outlineLvl w:val="3"/>
    </w:pPr>
    <w:rPr>
      <w:rFonts w:ascii="Arial" w:hAnsi="Arial"/>
      <w:b/>
      <w:i/>
      <w:sz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8C6603"/>
    <w:pPr>
      <w:keepNext/>
      <w:numPr>
        <w:ilvl w:val="4"/>
        <w:numId w:val="1"/>
      </w:numPr>
      <w:tabs>
        <w:tab w:val="left" w:pos="2835"/>
        <w:tab w:val="left" w:pos="5954"/>
        <w:tab w:val="left" w:pos="7371"/>
        <w:tab w:val="left" w:pos="7428"/>
      </w:tabs>
      <w:jc w:val="both"/>
      <w:outlineLvl w:val="4"/>
    </w:pPr>
    <w:rPr>
      <w:rFonts w:ascii="Arial" w:hAnsi="Arial"/>
      <w:b/>
      <w:color w:val="FF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C6603"/>
    <w:rPr>
      <w:rFonts w:ascii="Arial" w:eastAsia="Times New Roman" w:hAnsi="Arial" w:cs="Times New Roman"/>
      <w:b/>
      <w:i/>
      <w:color w:val="FF0000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rsid w:val="008C6603"/>
    <w:rPr>
      <w:rFonts w:ascii="Garamond" w:eastAsia="Times New Roman" w:hAnsi="Garamond" w:cs="Times New Roman"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uiPriority w:val="99"/>
    <w:rsid w:val="008C6603"/>
    <w:rPr>
      <w:rFonts w:ascii="Garamond" w:eastAsia="Times New Roman" w:hAnsi="Garamond" w:cs="Times New Roman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uiPriority w:val="99"/>
    <w:rsid w:val="008C6603"/>
    <w:rPr>
      <w:rFonts w:ascii="Arial" w:eastAsia="Times New Roman" w:hAnsi="Arial" w:cs="Times New Roman"/>
      <w:b/>
      <w:i/>
      <w:sz w:val="20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9"/>
    <w:rsid w:val="008C6603"/>
    <w:rPr>
      <w:rFonts w:ascii="Arial" w:eastAsia="Times New Roman" w:hAnsi="Arial" w:cs="Times New Roman"/>
      <w:b/>
      <w:color w:val="FF0000"/>
      <w:sz w:val="18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8C660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C66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rsid w:val="008C660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66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6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6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4075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850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50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50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5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503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Amauri Pollachi</dc:creator>
  <cp:lastModifiedBy>Flavia Braga Rodrigues</cp:lastModifiedBy>
  <cp:revision>4</cp:revision>
  <dcterms:created xsi:type="dcterms:W3CDTF">2016-11-28T10:42:00Z</dcterms:created>
  <dcterms:modified xsi:type="dcterms:W3CDTF">2016-11-28T10:55:00Z</dcterms:modified>
</cp:coreProperties>
</file>